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4395"/>
        <w:gridCol w:w="5670"/>
      </w:tblGrid>
      <w:tr w:rsidR="003A4209" w:rsidRPr="00C01B83" w:rsidTr="00042C97">
        <w:tc>
          <w:tcPr>
            <w:tcW w:w="4395" w:type="dxa"/>
          </w:tcPr>
          <w:p w:rsidR="003A4209" w:rsidRDefault="003A4209" w:rsidP="001354A3">
            <w:pPr>
              <w:jc w:val="center"/>
              <w:rPr>
                <w:sz w:val="26"/>
                <w:szCs w:val="26"/>
              </w:rPr>
            </w:pPr>
            <w:r w:rsidRPr="00C01B83">
              <w:rPr>
                <w:sz w:val="26"/>
                <w:szCs w:val="26"/>
              </w:rPr>
              <w:t xml:space="preserve">ỦY BAN </w:t>
            </w:r>
            <w:r>
              <w:rPr>
                <w:sz w:val="26"/>
                <w:szCs w:val="26"/>
              </w:rPr>
              <w:t xml:space="preserve">MTTQ </w:t>
            </w:r>
            <w:r w:rsidRPr="00C01B83">
              <w:rPr>
                <w:sz w:val="26"/>
                <w:szCs w:val="26"/>
              </w:rPr>
              <w:t>VIỆT NAM</w:t>
            </w:r>
          </w:p>
          <w:p w:rsidR="003A4209" w:rsidRPr="00C01B83" w:rsidRDefault="003A4209" w:rsidP="00135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TỈNH THỪA THIÊN HUẾ</w:t>
            </w:r>
          </w:p>
          <w:p w:rsidR="003A4209" w:rsidRPr="00C01B83" w:rsidRDefault="003A4209" w:rsidP="001354A3">
            <w:pPr>
              <w:jc w:val="center"/>
              <w:rPr>
                <w:b/>
                <w:sz w:val="26"/>
                <w:szCs w:val="26"/>
              </w:rPr>
            </w:pPr>
            <w:r w:rsidRPr="00C01B83">
              <w:rPr>
                <w:b/>
                <w:sz w:val="26"/>
                <w:szCs w:val="26"/>
              </w:rPr>
              <w:t>BAN THƯỜNG TRỰC</w:t>
            </w:r>
          </w:p>
          <w:p w:rsidR="003A4209" w:rsidRPr="00C01B83" w:rsidRDefault="003A4209" w:rsidP="001354A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B23582A" wp14:editId="35FA06D8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10795</wp:posOffset>
                      </wp:positionV>
                      <wp:extent cx="1650365" cy="0"/>
                      <wp:effectExtent l="0" t="0" r="2603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0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5pt,.85pt" to="170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3A4209" w:rsidRPr="00C01B83" w:rsidRDefault="003A4209" w:rsidP="001354A3">
            <w:pPr>
              <w:jc w:val="center"/>
              <w:rPr>
                <w:b/>
                <w:sz w:val="26"/>
                <w:szCs w:val="26"/>
              </w:rPr>
            </w:pPr>
            <w:r w:rsidRPr="00C01B83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01B83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A4209" w:rsidRPr="00C01B83" w:rsidRDefault="003A4209" w:rsidP="001354A3">
            <w:pPr>
              <w:jc w:val="center"/>
              <w:rPr>
                <w:sz w:val="29"/>
                <w:szCs w:val="27"/>
              </w:rPr>
            </w:pPr>
            <w:r w:rsidRPr="00C01B83">
              <w:rPr>
                <w:b/>
                <w:szCs w:val="20"/>
              </w:rPr>
              <w:t>Độc lập - Tự do - Hạnh phúc</w:t>
            </w:r>
          </w:p>
          <w:p w:rsidR="003A4209" w:rsidRPr="00C01B83" w:rsidRDefault="008B081F" w:rsidP="001354A3">
            <w:pPr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6985</wp:posOffset>
                      </wp:positionV>
                      <wp:extent cx="212598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5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.55pt" to="22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A4209" w:rsidRPr="00C01B83" w:rsidTr="00042C97">
        <w:tc>
          <w:tcPr>
            <w:tcW w:w="4395" w:type="dxa"/>
          </w:tcPr>
          <w:p w:rsidR="003A4209" w:rsidRPr="00C01B83" w:rsidRDefault="003A4209" w:rsidP="001354A3">
            <w:pPr>
              <w:jc w:val="center"/>
              <w:rPr>
                <w:szCs w:val="26"/>
              </w:rPr>
            </w:pPr>
            <w:r w:rsidRPr="00C01B83">
              <w:rPr>
                <w:szCs w:val="26"/>
              </w:rPr>
              <w:t>Số:</w:t>
            </w:r>
            <w:r w:rsidR="00F95ABF">
              <w:rPr>
                <w:b/>
                <w:bCs/>
                <w:szCs w:val="26"/>
              </w:rPr>
              <w:t xml:space="preserve"> </w:t>
            </w:r>
            <w:r w:rsidR="002C7F32">
              <w:rPr>
                <w:b/>
                <w:bCs/>
                <w:szCs w:val="26"/>
              </w:rPr>
              <w:t>1771</w:t>
            </w:r>
            <w:r>
              <w:rPr>
                <w:szCs w:val="26"/>
              </w:rPr>
              <w:t>/MTTQ</w:t>
            </w:r>
            <w:r w:rsidRPr="00C01B83">
              <w:rPr>
                <w:szCs w:val="26"/>
              </w:rPr>
              <w:t>-BTT</w:t>
            </w:r>
          </w:p>
          <w:p w:rsidR="003A4209" w:rsidRPr="003A4209" w:rsidRDefault="003A4209" w:rsidP="00336493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V/v </w:t>
            </w:r>
            <w:r w:rsidR="00336493">
              <w:rPr>
                <w:sz w:val="24"/>
              </w:rPr>
              <w:t xml:space="preserve">hưởng ứng tham gia Cuộc thi </w:t>
            </w:r>
            <w:r w:rsidR="00336493">
              <w:rPr>
                <w:sz w:val="24"/>
              </w:rPr>
              <w:br/>
              <w:t xml:space="preserve">trực tuyến tìm hiểu về biển, </w:t>
            </w:r>
            <w:r w:rsidR="00336493" w:rsidRPr="003679CD">
              <w:rPr>
                <w:sz w:val="24"/>
              </w:rPr>
              <w:t>đảo</w:t>
            </w:r>
            <w:r w:rsidR="00336493">
              <w:rPr>
                <w:sz w:val="24"/>
              </w:rPr>
              <w:t xml:space="preserve"> Việt Nam</w:t>
            </w:r>
          </w:p>
        </w:tc>
        <w:tc>
          <w:tcPr>
            <w:tcW w:w="5670" w:type="dxa"/>
          </w:tcPr>
          <w:p w:rsidR="003A4209" w:rsidRPr="00C01B83" w:rsidRDefault="003A4209" w:rsidP="003364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7"/>
                <w:szCs w:val="27"/>
              </w:rPr>
              <w:t xml:space="preserve">      </w:t>
            </w:r>
            <w:r>
              <w:rPr>
                <w:i/>
              </w:rPr>
              <w:t>Thừa Thiên Huế</w:t>
            </w:r>
            <w:r w:rsidRPr="00C01B83">
              <w:rPr>
                <w:i/>
              </w:rPr>
              <w:t xml:space="preserve">, ngày </w:t>
            </w:r>
            <w:r w:rsidR="002C7F32">
              <w:rPr>
                <w:i/>
              </w:rPr>
              <w:t>15</w:t>
            </w:r>
            <w:bookmarkStart w:id="0" w:name="_GoBack"/>
            <w:bookmarkEnd w:id="0"/>
            <w:r w:rsidR="00336493">
              <w:rPr>
                <w:i/>
              </w:rPr>
              <w:t xml:space="preserve"> </w:t>
            </w:r>
            <w:r w:rsidR="0051583F">
              <w:rPr>
                <w:i/>
              </w:rPr>
              <w:t xml:space="preserve"> </w:t>
            </w:r>
            <w:r w:rsidR="00F95ABF">
              <w:rPr>
                <w:i/>
              </w:rPr>
              <w:t xml:space="preserve">tháng </w:t>
            </w:r>
            <w:r w:rsidR="00336493">
              <w:rPr>
                <w:i/>
              </w:rPr>
              <w:t>3</w:t>
            </w:r>
            <w:r w:rsidR="0051583F">
              <w:rPr>
                <w:i/>
              </w:rPr>
              <w:t xml:space="preserve"> năm 202</w:t>
            </w:r>
            <w:r w:rsidR="00336493">
              <w:rPr>
                <w:i/>
              </w:rPr>
              <w:t>4</w:t>
            </w:r>
          </w:p>
        </w:tc>
      </w:tr>
    </w:tbl>
    <w:p w:rsidR="00404FB9" w:rsidRDefault="00404FB9" w:rsidP="008712E8">
      <w:pPr>
        <w:spacing w:line="360" w:lineRule="auto"/>
        <w:ind w:left="1440"/>
        <w:jc w:val="both"/>
        <w:rPr>
          <w:rFonts w:eastAsia="Times New Roman"/>
          <w:szCs w:val="28"/>
          <w:lang w:eastAsia="x-none"/>
        </w:rPr>
      </w:pPr>
    </w:p>
    <w:p w:rsidR="00404FB9" w:rsidRDefault="00E371A1" w:rsidP="00E371A1">
      <w:pPr>
        <w:ind w:left="851"/>
        <w:jc w:val="both"/>
        <w:rPr>
          <w:rFonts w:eastAsia="Times New Roman"/>
          <w:b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ab/>
      </w:r>
      <w:r w:rsidR="003A4209" w:rsidRPr="003A4209">
        <w:rPr>
          <w:rFonts w:eastAsia="Times New Roman"/>
          <w:szCs w:val="28"/>
          <w:lang w:val="x-none" w:eastAsia="x-none"/>
        </w:rPr>
        <w:t>Kính gửi:</w:t>
      </w:r>
      <w:r>
        <w:rPr>
          <w:rFonts w:eastAsia="Times New Roman"/>
          <w:szCs w:val="28"/>
          <w:lang w:eastAsia="x-none"/>
        </w:rPr>
        <w:tab/>
      </w:r>
      <w:r w:rsidR="003A4209" w:rsidRPr="003A4209">
        <w:rPr>
          <w:rFonts w:eastAsia="Times New Roman"/>
          <w:b/>
          <w:szCs w:val="28"/>
          <w:lang w:eastAsia="x-none"/>
        </w:rPr>
        <w:t>Ban Thường trực</w:t>
      </w:r>
      <w:r w:rsidR="003A4209" w:rsidRPr="003A4209">
        <w:rPr>
          <w:rFonts w:eastAsia="Times New Roman"/>
          <w:szCs w:val="28"/>
          <w:lang w:eastAsia="x-none"/>
        </w:rPr>
        <w:t xml:space="preserve"> </w:t>
      </w:r>
      <w:r w:rsidR="003A4209" w:rsidRPr="003A4209">
        <w:rPr>
          <w:rFonts w:eastAsia="Times New Roman"/>
          <w:b/>
          <w:szCs w:val="28"/>
          <w:lang w:val="x-none" w:eastAsia="x-none"/>
        </w:rPr>
        <w:t xml:space="preserve">Ủy ban </w:t>
      </w:r>
      <w:r w:rsidR="003A4209" w:rsidRPr="003A4209">
        <w:rPr>
          <w:rFonts w:eastAsia="Times New Roman"/>
          <w:b/>
          <w:szCs w:val="28"/>
          <w:lang w:eastAsia="x-none"/>
        </w:rPr>
        <w:t xml:space="preserve">MTTQ </w:t>
      </w:r>
      <w:r w:rsidR="003A4209" w:rsidRPr="003A4209">
        <w:rPr>
          <w:rFonts w:eastAsia="Times New Roman"/>
          <w:b/>
          <w:szCs w:val="28"/>
          <w:lang w:val="x-none" w:eastAsia="x-none"/>
        </w:rPr>
        <w:t xml:space="preserve">Việt Nam </w:t>
      </w:r>
    </w:p>
    <w:p w:rsidR="003A4209" w:rsidRPr="003A4209" w:rsidRDefault="00404FB9" w:rsidP="00404FB9">
      <w:pPr>
        <w:ind w:left="1440"/>
        <w:jc w:val="both"/>
        <w:rPr>
          <w:rFonts w:eastAsia="Times New Roman"/>
          <w:b/>
          <w:szCs w:val="28"/>
          <w:lang w:eastAsia="x-none"/>
        </w:rPr>
      </w:pPr>
      <w:r>
        <w:rPr>
          <w:rFonts w:eastAsia="Times New Roman"/>
          <w:b/>
          <w:szCs w:val="28"/>
          <w:lang w:eastAsia="x-none"/>
        </w:rPr>
        <w:tab/>
        <w:t xml:space="preserve">  </w:t>
      </w:r>
      <w:r w:rsidR="00E371A1">
        <w:rPr>
          <w:rFonts w:eastAsia="Times New Roman"/>
          <w:b/>
          <w:szCs w:val="28"/>
          <w:lang w:eastAsia="x-none"/>
        </w:rPr>
        <w:tab/>
      </w:r>
      <w:r w:rsidR="003A4209" w:rsidRPr="003A4209">
        <w:rPr>
          <w:rFonts w:eastAsia="Times New Roman"/>
          <w:b/>
          <w:szCs w:val="28"/>
          <w:lang w:val="x-none" w:eastAsia="x-none"/>
        </w:rPr>
        <w:t xml:space="preserve">các </w:t>
      </w:r>
      <w:r w:rsidR="003A4209" w:rsidRPr="003A4209">
        <w:rPr>
          <w:rFonts w:eastAsia="Times New Roman"/>
          <w:b/>
          <w:szCs w:val="28"/>
          <w:lang w:eastAsia="x-none"/>
        </w:rPr>
        <w:t>huyện, thị xã và thành phố Huế</w:t>
      </w:r>
    </w:p>
    <w:p w:rsidR="003A4209" w:rsidRPr="003A4209" w:rsidRDefault="003A4209" w:rsidP="003A4209">
      <w:pPr>
        <w:spacing w:before="120" w:after="120"/>
        <w:ind w:firstLine="737"/>
        <w:jc w:val="both"/>
        <w:rPr>
          <w:rFonts w:eastAsia="Times New Roman"/>
          <w:szCs w:val="28"/>
          <w:lang w:eastAsia="x-none"/>
        </w:rPr>
      </w:pPr>
    </w:p>
    <w:p w:rsidR="008128C4" w:rsidRDefault="00BA6D51" w:rsidP="008712E8">
      <w:pPr>
        <w:spacing w:line="360" w:lineRule="auto"/>
        <w:jc w:val="both"/>
      </w:pPr>
      <w:r>
        <w:tab/>
        <w:t xml:space="preserve">Thực hiện </w:t>
      </w:r>
      <w:r w:rsidR="00042C97">
        <w:t xml:space="preserve">Công văn số </w:t>
      </w:r>
      <w:r w:rsidR="00E7003E">
        <w:t xml:space="preserve">1206-CV/BTGTU ngày 13 tháng 3 năm </w:t>
      </w:r>
      <w:r w:rsidR="00336493">
        <w:t>2024 của Ban Tuyên giáo Tỉnh ủy về việc hưởng ứng tham gia Cuộc thi trực tuyến tìm hiểu về biển, đảo Việt Nam.</w:t>
      </w:r>
    </w:p>
    <w:p w:rsidR="008128C4" w:rsidRPr="002F0B04" w:rsidRDefault="008128C4" w:rsidP="008712E8">
      <w:pPr>
        <w:spacing w:line="360" w:lineRule="auto"/>
        <w:jc w:val="both"/>
      </w:pPr>
      <w:r>
        <w:tab/>
      </w:r>
      <w:r w:rsidR="00BA6D51">
        <w:t xml:space="preserve">Ban Thường trực Ủy ban MTTQ Việt Nam tỉnh đề nghị Ban Thường trực Ủy ban MTTQ Việt Nam các huyện, thị xã và thành phố Huế </w:t>
      </w:r>
      <w:r w:rsidR="00DB03AF">
        <w:t xml:space="preserve">triển khai thực hiện công tác </w:t>
      </w:r>
      <w:r w:rsidR="005115C3">
        <w:t>t</w:t>
      </w:r>
      <w:r w:rsidR="00336493">
        <w:t>uyên truyền, cổ vũ, động viên</w:t>
      </w:r>
      <w:r w:rsidR="00862FEB">
        <w:t xml:space="preserve"> cán bộ, </w:t>
      </w:r>
      <w:r w:rsidR="00336493">
        <w:t>công chức</w:t>
      </w:r>
      <w:r w:rsidR="00862FEB">
        <w:t xml:space="preserve"> và các tầng lớp nhân dân </w:t>
      </w:r>
      <w:r w:rsidR="00336493">
        <w:t xml:space="preserve">tại địa phương </w:t>
      </w:r>
      <w:r w:rsidR="00862FEB">
        <w:t xml:space="preserve">tích cực </w:t>
      </w:r>
      <w:r w:rsidR="00336493">
        <w:t xml:space="preserve">hưởng ứng </w:t>
      </w:r>
      <w:r w:rsidR="00D928B4">
        <w:t>và tham gia Cuộc thi trực tuyến tìm hiểu về biển, đảo Việt Na</w:t>
      </w:r>
      <w:r w:rsidR="0059379A">
        <w:t xml:space="preserve">m </w:t>
      </w:r>
      <w:r w:rsidR="002F0B04">
        <w:t xml:space="preserve">do Ban Tuyên giáo Tỉnh ủy Hòa Bình tổ chức tại địa chỉ: </w:t>
      </w:r>
      <w:hyperlink r:id="rId7" w:history="1">
        <w:r w:rsidR="002F0B04" w:rsidRPr="00B37F56">
          <w:rPr>
            <w:rStyle w:val="Hyperlink"/>
          </w:rPr>
          <w:t>http://cuocthicchchoabinh.gov.vn/</w:t>
        </w:r>
      </w:hyperlink>
      <w:r w:rsidR="002F0B04">
        <w:t xml:space="preserve">; qua đó góp phần tiếp tục nâng cao kiến thức, nhận thức về biển, đảo Việt Nam </w:t>
      </w:r>
      <w:r w:rsidR="002F0B04" w:rsidRPr="008712E8">
        <w:rPr>
          <w:i/>
        </w:rPr>
        <w:t>(có Thể lệ Cuộc thi kèm theo)</w:t>
      </w:r>
      <w:r w:rsidR="00255087" w:rsidRPr="00B21C45">
        <w:rPr>
          <w:rFonts w:eastAsiaTheme="minorHAnsi" w:cstheme="minorBidi"/>
        </w:rPr>
        <w:t xml:space="preserve"> </w:t>
      </w:r>
    </w:p>
    <w:p w:rsidR="005E75E3" w:rsidRPr="00255087" w:rsidRDefault="005E75E3" w:rsidP="008712E8">
      <w:pPr>
        <w:spacing w:line="360" w:lineRule="auto"/>
        <w:jc w:val="both"/>
        <w:rPr>
          <w:rFonts w:eastAsiaTheme="minorHAnsi" w:cstheme="minorBidi"/>
          <w:spacing w:val="-4"/>
        </w:rPr>
      </w:pPr>
      <w:r>
        <w:rPr>
          <w:rFonts w:eastAsiaTheme="minorHAnsi" w:cstheme="minorBidi"/>
        </w:rPr>
        <w:tab/>
        <w:t xml:space="preserve">Căn cứ nội dung </w:t>
      </w:r>
      <w:r w:rsidR="003137E2">
        <w:rPr>
          <w:rFonts w:eastAsiaTheme="minorHAnsi" w:cstheme="minorBidi"/>
        </w:rPr>
        <w:t>Công văn này, đề nghị Ban Thường trực Ủy ban MTTQ Việt Nam các huyện, thị xã và thành phố Huế triển khai thực hiện.</w:t>
      </w:r>
    </w:p>
    <w:p w:rsidR="008128C4" w:rsidRPr="008128C4" w:rsidRDefault="008128C4" w:rsidP="008128C4">
      <w:pPr>
        <w:jc w:val="both"/>
        <w:rPr>
          <w:rFonts w:eastAsiaTheme="minorHAnsi" w:cstheme="minorBidi"/>
          <w:spacing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8128C4" w:rsidRPr="008128C4" w:rsidTr="00C43D24">
        <w:tc>
          <w:tcPr>
            <w:tcW w:w="4621" w:type="dxa"/>
          </w:tcPr>
          <w:p w:rsidR="008128C4" w:rsidRPr="008128C4" w:rsidRDefault="008128C4" w:rsidP="008128C4">
            <w:pPr>
              <w:rPr>
                <w:rFonts w:eastAsiaTheme="minorHAnsi" w:cstheme="minorBidi"/>
                <w:b/>
                <w:i/>
                <w:sz w:val="24"/>
              </w:rPr>
            </w:pPr>
          </w:p>
          <w:p w:rsidR="008128C4" w:rsidRDefault="008128C4" w:rsidP="008128C4">
            <w:pPr>
              <w:rPr>
                <w:rFonts w:eastAsiaTheme="minorHAnsi" w:cstheme="minorBidi"/>
                <w:b/>
                <w:i/>
                <w:sz w:val="24"/>
              </w:rPr>
            </w:pPr>
            <w:r w:rsidRPr="008128C4">
              <w:rPr>
                <w:rFonts w:eastAsiaTheme="minorHAnsi" w:cstheme="minorBidi"/>
                <w:b/>
                <w:i/>
                <w:sz w:val="24"/>
              </w:rPr>
              <w:t>Nơi nhận:</w:t>
            </w:r>
          </w:p>
          <w:p w:rsidR="007E66E3" w:rsidRDefault="007E66E3" w:rsidP="008128C4">
            <w:pPr>
              <w:rPr>
                <w:rFonts w:eastAsiaTheme="minorHAnsi" w:cstheme="minorBidi"/>
                <w:sz w:val="22"/>
              </w:rPr>
            </w:pPr>
            <w:r w:rsidRPr="007E66E3">
              <w:rPr>
                <w:rFonts w:eastAsiaTheme="minorHAnsi" w:cstheme="minorBidi"/>
                <w:sz w:val="22"/>
              </w:rPr>
              <w:t>- Như trên;</w:t>
            </w:r>
          </w:p>
          <w:p w:rsidR="008128C4" w:rsidRPr="008128C4" w:rsidRDefault="008128C4" w:rsidP="008128C4">
            <w:pPr>
              <w:rPr>
                <w:rFonts w:eastAsiaTheme="minorHAnsi" w:cstheme="minorBidi"/>
                <w:sz w:val="22"/>
              </w:rPr>
            </w:pPr>
            <w:r w:rsidRPr="008128C4">
              <w:rPr>
                <w:rFonts w:eastAsiaTheme="minorHAnsi" w:cstheme="minorBidi"/>
                <w:sz w:val="22"/>
              </w:rPr>
              <w:t>- Ban Tuyên giáo Tỉnh ủy;</w:t>
            </w:r>
          </w:p>
          <w:p w:rsidR="008128C4" w:rsidRPr="008128C4" w:rsidRDefault="008128C4" w:rsidP="008128C4">
            <w:pPr>
              <w:rPr>
                <w:rFonts w:eastAsiaTheme="minorHAnsi" w:cstheme="minorBidi"/>
                <w:sz w:val="22"/>
              </w:rPr>
            </w:pPr>
            <w:r w:rsidRPr="008128C4">
              <w:rPr>
                <w:rFonts w:eastAsiaTheme="minorHAnsi" w:cstheme="minorBidi"/>
                <w:sz w:val="22"/>
              </w:rPr>
              <w:t>- CT, các PCT Ủy ban MTTQ Việt Nam tỉnh;</w:t>
            </w:r>
          </w:p>
          <w:p w:rsidR="008128C4" w:rsidRPr="008128C4" w:rsidRDefault="008128C4" w:rsidP="008128C4">
            <w:pPr>
              <w:rPr>
                <w:rFonts w:eastAsiaTheme="minorHAnsi" w:cstheme="minorBidi"/>
              </w:rPr>
            </w:pPr>
            <w:r w:rsidRPr="008128C4">
              <w:rPr>
                <w:rFonts w:eastAsiaTheme="minorHAnsi" w:cstheme="minorBidi"/>
                <w:sz w:val="22"/>
              </w:rPr>
              <w:t>- Lưu VT, Ban DCPL.</w:t>
            </w:r>
          </w:p>
        </w:tc>
        <w:tc>
          <w:tcPr>
            <w:tcW w:w="4622" w:type="dxa"/>
          </w:tcPr>
          <w:p w:rsidR="008128C4" w:rsidRPr="008128C4" w:rsidRDefault="008128C4" w:rsidP="008128C4">
            <w:pPr>
              <w:jc w:val="center"/>
              <w:rPr>
                <w:rFonts w:eastAsiaTheme="minorHAnsi" w:cstheme="minorBidi"/>
              </w:rPr>
            </w:pPr>
            <w:r w:rsidRPr="008128C4">
              <w:rPr>
                <w:rFonts w:eastAsiaTheme="minorHAnsi" w:cstheme="minorBidi"/>
              </w:rPr>
              <w:t>TM. BAN THƯỜNG TRỰC</w:t>
            </w:r>
          </w:p>
          <w:p w:rsidR="008128C4" w:rsidRPr="008128C4" w:rsidRDefault="008128C4" w:rsidP="008128C4">
            <w:pPr>
              <w:jc w:val="center"/>
              <w:rPr>
                <w:rFonts w:eastAsiaTheme="minorHAnsi" w:cstheme="minorBidi"/>
                <w:b/>
              </w:rPr>
            </w:pPr>
            <w:r w:rsidRPr="008128C4">
              <w:rPr>
                <w:rFonts w:eastAsiaTheme="minorHAnsi" w:cstheme="minorBidi"/>
                <w:b/>
              </w:rPr>
              <w:t xml:space="preserve">PHÓ CHỦ TỊCH </w:t>
            </w:r>
          </w:p>
          <w:p w:rsidR="008128C4" w:rsidRPr="008128C4" w:rsidRDefault="008128C4" w:rsidP="008128C4">
            <w:pPr>
              <w:jc w:val="center"/>
              <w:rPr>
                <w:rFonts w:eastAsiaTheme="minorHAnsi" w:cstheme="minorBidi"/>
                <w:b/>
              </w:rPr>
            </w:pPr>
          </w:p>
          <w:p w:rsidR="008128C4" w:rsidRDefault="008128C4" w:rsidP="008128C4">
            <w:pPr>
              <w:rPr>
                <w:rFonts w:eastAsiaTheme="minorHAnsi" w:cstheme="minorBidi"/>
                <w:b/>
              </w:rPr>
            </w:pPr>
          </w:p>
          <w:p w:rsidR="002F0B04" w:rsidRPr="008128C4" w:rsidRDefault="002F0B04" w:rsidP="008128C4">
            <w:pPr>
              <w:rPr>
                <w:rFonts w:eastAsiaTheme="minorHAnsi" w:cstheme="minorBidi"/>
                <w:b/>
              </w:rPr>
            </w:pPr>
          </w:p>
          <w:p w:rsidR="008128C4" w:rsidRPr="008128C4" w:rsidRDefault="008128C4" w:rsidP="008128C4">
            <w:pPr>
              <w:jc w:val="center"/>
              <w:rPr>
                <w:rFonts w:eastAsiaTheme="minorHAnsi" w:cstheme="minorBidi"/>
                <w:b/>
              </w:rPr>
            </w:pPr>
          </w:p>
          <w:p w:rsidR="008128C4" w:rsidRPr="008128C4" w:rsidRDefault="002F0B04" w:rsidP="008128C4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b/>
              </w:rPr>
              <w:t>Phạm Thị Ái Nhi</w:t>
            </w:r>
          </w:p>
        </w:tc>
      </w:tr>
    </w:tbl>
    <w:p w:rsidR="00BA6D51" w:rsidRDefault="00BA6D51" w:rsidP="002D3ECF"/>
    <w:sectPr w:rsidR="00BA6D51" w:rsidSect="002D3ECF">
      <w:footerReference w:type="default" r:id="rId8"/>
      <w:pgSz w:w="11907" w:h="16840" w:code="9"/>
      <w:pgMar w:top="964" w:right="1134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FE" w:rsidRDefault="00C92FFE" w:rsidP="004245D0">
      <w:r>
        <w:separator/>
      </w:r>
    </w:p>
  </w:endnote>
  <w:endnote w:type="continuationSeparator" w:id="0">
    <w:p w:rsidR="00C92FFE" w:rsidRDefault="00C92FFE" w:rsidP="0042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D0" w:rsidRDefault="004245D0">
    <w:pPr>
      <w:pStyle w:val="Footer"/>
      <w:jc w:val="center"/>
    </w:pPr>
  </w:p>
  <w:p w:rsidR="004245D0" w:rsidRDefault="00424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FE" w:rsidRDefault="00C92FFE" w:rsidP="004245D0">
      <w:r>
        <w:separator/>
      </w:r>
    </w:p>
  </w:footnote>
  <w:footnote w:type="continuationSeparator" w:id="0">
    <w:p w:rsidR="00C92FFE" w:rsidRDefault="00C92FFE" w:rsidP="0042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09"/>
    <w:rsid w:val="00007023"/>
    <w:rsid w:val="000179FF"/>
    <w:rsid w:val="000304D5"/>
    <w:rsid w:val="0003083D"/>
    <w:rsid w:val="000354A2"/>
    <w:rsid w:val="00042C97"/>
    <w:rsid w:val="000B5080"/>
    <w:rsid w:val="000C7874"/>
    <w:rsid w:val="00102262"/>
    <w:rsid w:val="0014650F"/>
    <w:rsid w:val="00157EB4"/>
    <w:rsid w:val="001C7063"/>
    <w:rsid w:val="001D1FAB"/>
    <w:rsid w:val="00255087"/>
    <w:rsid w:val="00281255"/>
    <w:rsid w:val="002B135C"/>
    <w:rsid w:val="002B44C9"/>
    <w:rsid w:val="002C7F32"/>
    <w:rsid w:val="002D3ECF"/>
    <w:rsid w:val="002F0B04"/>
    <w:rsid w:val="00302497"/>
    <w:rsid w:val="00303921"/>
    <w:rsid w:val="003137E2"/>
    <w:rsid w:val="003173C9"/>
    <w:rsid w:val="003250A5"/>
    <w:rsid w:val="00336493"/>
    <w:rsid w:val="00353515"/>
    <w:rsid w:val="003679CD"/>
    <w:rsid w:val="00373963"/>
    <w:rsid w:val="003A4209"/>
    <w:rsid w:val="003A496F"/>
    <w:rsid w:val="003A64D4"/>
    <w:rsid w:val="003C2E5E"/>
    <w:rsid w:val="003F14FB"/>
    <w:rsid w:val="003F209B"/>
    <w:rsid w:val="003F5820"/>
    <w:rsid w:val="00404FB9"/>
    <w:rsid w:val="004245D0"/>
    <w:rsid w:val="0046155F"/>
    <w:rsid w:val="00464676"/>
    <w:rsid w:val="0048753A"/>
    <w:rsid w:val="00492D49"/>
    <w:rsid w:val="004A33DF"/>
    <w:rsid w:val="004F790A"/>
    <w:rsid w:val="0050545A"/>
    <w:rsid w:val="005115C3"/>
    <w:rsid w:val="0051583F"/>
    <w:rsid w:val="00531BE4"/>
    <w:rsid w:val="00533F9B"/>
    <w:rsid w:val="00552876"/>
    <w:rsid w:val="0056273B"/>
    <w:rsid w:val="0056721F"/>
    <w:rsid w:val="00571FD5"/>
    <w:rsid w:val="0059379A"/>
    <w:rsid w:val="005A652F"/>
    <w:rsid w:val="005B09B6"/>
    <w:rsid w:val="005B43E3"/>
    <w:rsid w:val="005D53FD"/>
    <w:rsid w:val="005E75E3"/>
    <w:rsid w:val="00632DB6"/>
    <w:rsid w:val="00657E01"/>
    <w:rsid w:val="00724376"/>
    <w:rsid w:val="00726BEC"/>
    <w:rsid w:val="007453D2"/>
    <w:rsid w:val="00752181"/>
    <w:rsid w:val="00760B35"/>
    <w:rsid w:val="00763922"/>
    <w:rsid w:val="00770D3E"/>
    <w:rsid w:val="00774D5D"/>
    <w:rsid w:val="007C5A4E"/>
    <w:rsid w:val="007E66E3"/>
    <w:rsid w:val="007F76FD"/>
    <w:rsid w:val="0080129D"/>
    <w:rsid w:val="0080268F"/>
    <w:rsid w:val="008128C4"/>
    <w:rsid w:val="00856C01"/>
    <w:rsid w:val="00862FEB"/>
    <w:rsid w:val="008712E8"/>
    <w:rsid w:val="008761F9"/>
    <w:rsid w:val="00894D7C"/>
    <w:rsid w:val="008B081F"/>
    <w:rsid w:val="00926B2A"/>
    <w:rsid w:val="00930B48"/>
    <w:rsid w:val="00957E6E"/>
    <w:rsid w:val="00957EFE"/>
    <w:rsid w:val="009848C1"/>
    <w:rsid w:val="009F79A4"/>
    <w:rsid w:val="00A34F3C"/>
    <w:rsid w:val="00A42F6D"/>
    <w:rsid w:val="00A45D88"/>
    <w:rsid w:val="00A54343"/>
    <w:rsid w:val="00A813BA"/>
    <w:rsid w:val="00A91DB9"/>
    <w:rsid w:val="00AA66F1"/>
    <w:rsid w:val="00AB1524"/>
    <w:rsid w:val="00AF1EB5"/>
    <w:rsid w:val="00B048E5"/>
    <w:rsid w:val="00B060C4"/>
    <w:rsid w:val="00B06F0F"/>
    <w:rsid w:val="00B21C45"/>
    <w:rsid w:val="00BA6D51"/>
    <w:rsid w:val="00BF7417"/>
    <w:rsid w:val="00C44FDB"/>
    <w:rsid w:val="00C92FFE"/>
    <w:rsid w:val="00C97D8D"/>
    <w:rsid w:val="00CA3AF8"/>
    <w:rsid w:val="00CC19D3"/>
    <w:rsid w:val="00CF51AE"/>
    <w:rsid w:val="00D02579"/>
    <w:rsid w:val="00D36F88"/>
    <w:rsid w:val="00D87C7C"/>
    <w:rsid w:val="00D928B4"/>
    <w:rsid w:val="00DB03AF"/>
    <w:rsid w:val="00E12347"/>
    <w:rsid w:val="00E371A1"/>
    <w:rsid w:val="00E56E61"/>
    <w:rsid w:val="00E7003E"/>
    <w:rsid w:val="00E70C31"/>
    <w:rsid w:val="00E922A5"/>
    <w:rsid w:val="00EB547C"/>
    <w:rsid w:val="00EC11BC"/>
    <w:rsid w:val="00EF044E"/>
    <w:rsid w:val="00EF3363"/>
    <w:rsid w:val="00F323C3"/>
    <w:rsid w:val="00F87D75"/>
    <w:rsid w:val="00F91E7C"/>
    <w:rsid w:val="00F95ABF"/>
    <w:rsid w:val="00FA5C6C"/>
    <w:rsid w:val="00FE1571"/>
    <w:rsid w:val="00FE52BE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0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8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0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5D0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24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5D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0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8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0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5D0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24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5D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uocthicchchoabinh.gov.v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2024-03-15T08:31:00Z</cp:lastPrinted>
  <dcterms:created xsi:type="dcterms:W3CDTF">2024-03-14T09:26:00Z</dcterms:created>
  <dcterms:modified xsi:type="dcterms:W3CDTF">2024-03-15T09:32:00Z</dcterms:modified>
</cp:coreProperties>
</file>