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3A4209" w:rsidRPr="00C01B83" w:rsidTr="006B0E83">
        <w:tc>
          <w:tcPr>
            <w:tcW w:w="4537" w:type="dxa"/>
          </w:tcPr>
          <w:p w:rsidR="003A4209" w:rsidRDefault="003A4209" w:rsidP="001354A3">
            <w:pPr>
              <w:jc w:val="center"/>
              <w:rPr>
                <w:sz w:val="26"/>
                <w:szCs w:val="26"/>
              </w:rPr>
            </w:pPr>
            <w:r w:rsidRPr="00C01B83">
              <w:rPr>
                <w:sz w:val="26"/>
                <w:szCs w:val="26"/>
              </w:rPr>
              <w:t xml:space="preserve">ỦY BAN </w:t>
            </w:r>
            <w:r>
              <w:rPr>
                <w:sz w:val="26"/>
                <w:szCs w:val="26"/>
              </w:rPr>
              <w:t xml:space="preserve">MTTQ </w:t>
            </w:r>
            <w:r w:rsidRPr="00C01B83">
              <w:rPr>
                <w:sz w:val="26"/>
                <w:szCs w:val="26"/>
              </w:rPr>
              <w:t>VIỆT NAM</w:t>
            </w:r>
          </w:p>
          <w:p w:rsidR="003A4209" w:rsidRPr="00C01B83" w:rsidRDefault="003A4209" w:rsidP="00135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TỈNH THỪA THIÊN HUẾ</w:t>
            </w:r>
          </w:p>
          <w:p w:rsidR="003A4209" w:rsidRPr="00C01B83" w:rsidRDefault="003A4209" w:rsidP="001354A3">
            <w:pPr>
              <w:jc w:val="center"/>
              <w:rPr>
                <w:b/>
                <w:sz w:val="26"/>
                <w:szCs w:val="26"/>
              </w:rPr>
            </w:pPr>
            <w:r w:rsidRPr="00C01B83">
              <w:rPr>
                <w:b/>
                <w:sz w:val="26"/>
                <w:szCs w:val="26"/>
              </w:rPr>
              <w:t>BAN THƯỜNG TRỰC</w:t>
            </w:r>
          </w:p>
          <w:p w:rsidR="003A4209" w:rsidRPr="00C01B83" w:rsidRDefault="003A4209" w:rsidP="001354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C6F0F3A" wp14:editId="7BA80F37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10795</wp:posOffset>
                      </wp:positionV>
                      <wp:extent cx="16503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0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45pt,.85pt" to="172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3A4209" w:rsidRPr="00C01B83" w:rsidRDefault="003A4209" w:rsidP="001354A3">
            <w:pPr>
              <w:jc w:val="center"/>
              <w:rPr>
                <w:b/>
                <w:sz w:val="26"/>
                <w:szCs w:val="26"/>
              </w:rPr>
            </w:pPr>
            <w:r w:rsidRPr="00C01B83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01B8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A4209" w:rsidRPr="00C01B83" w:rsidRDefault="003A4209" w:rsidP="001354A3">
            <w:pPr>
              <w:jc w:val="center"/>
              <w:rPr>
                <w:sz w:val="29"/>
                <w:szCs w:val="27"/>
              </w:rPr>
            </w:pPr>
            <w:r w:rsidRPr="00C01B83">
              <w:rPr>
                <w:b/>
                <w:szCs w:val="20"/>
              </w:rPr>
              <w:t>Độc lập - Tự do - Hạnh phúc</w:t>
            </w:r>
          </w:p>
          <w:p w:rsidR="003A4209" w:rsidRPr="00C01B83" w:rsidRDefault="003A4209" w:rsidP="001354A3">
            <w:pPr>
              <w:rPr>
                <w:b/>
                <w:sz w:val="26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5CA797" wp14:editId="72963A5F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7619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.6pt" to="224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" strokeweight=".25pt"/>
                  </w:pict>
                </mc:Fallback>
              </mc:AlternateContent>
            </w:r>
          </w:p>
        </w:tc>
      </w:tr>
      <w:tr w:rsidR="003A4209" w:rsidRPr="00C01B83" w:rsidTr="006B0E83">
        <w:tc>
          <w:tcPr>
            <w:tcW w:w="4537" w:type="dxa"/>
          </w:tcPr>
          <w:p w:rsidR="003A4209" w:rsidRPr="00C01B83" w:rsidRDefault="003A4209" w:rsidP="001354A3">
            <w:pPr>
              <w:jc w:val="center"/>
              <w:rPr>
                <w:szCs w:val="26"/>
              </w:rPr>
            </w:pPr>
            <w:r w:rsidRPr="00C01B83">
              <w:rPr>
                <w:szCs w:val="26"/>
              </w:rPr>
              <w:t>Số:</w:t>
            </w:r>
            <w:r w:rsidR="003F14FB">
              <w:rPr>
                <w:b/>
                <w:bCs/>
                <w:szCs w:val="26"/>
              </w:rPr>
              <w:t xml:space="preserve">  </w:t>
            </w:r>
            <w:r w:rsidR="00E47FC8">
              <w:rPr>
                <w:b/>
                <w:bCs/>
                <w:szCs w:val="26"/>
              </w:rPr>
              <w:t xml:space="preserve"> 1416</w:t>
            </w:r>
            <w:r w:rsidR="006051CF">
              <w:rPr>
                <w:b/>
                <w:bCs/>
                <w:szCs w:val="26"/>
              </w:rPr>
              <w:t xml:space="preserve">  </w:t>
            </w:r>
            <w:r>
              <w:rPr>
                <w:szCs w:val="26"/>
              </w:rPr>
              <w:t>/MTTQ</w:t>
            </w:r>
            <w:r w:rsidRPr="00C01B83">
              <w:rPr>
                <w:szCs w:val="26"/>
              </w:rPr>
              <w:t>-BTT</w:t>
            </w:r>
          </w:p>
          <w:p w:rsidR="003A4209" w:rsidRPr="003A4209" w:rsidRDefault="003A4209" w:rsidP="006B0E83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tuyên truyền </w:t>
            </w:r>
            <w:r w:rsidR="006B0E83">
              <w:rPr>
                <w:sz w:val="24"/>
              </w:rPr>
              <w:t xml:space="preserve">triển khai Nghị quyết </w:t>
            </w:r>
            <w:r w:rsidR="006B0E83">
              <w:rPr>
                <w:sz w:val="24"/>
              </w:rPr>
              <w:br/>
            </w:r>
            <w:r w:rsidR="006B0E83" w:rsidRPr="006B0E83">
              <w:rPr>
                <w:sz w:val="24"/>
              </w:rPr>
              <w:t>36-NQ/TW của Bộ Chính trị</w:t>
            </w:r>
            <w:r w:rsidR="006B0E83">
              <w:rPr>
                <w:sz w:val="24"/>
              </w:rPr>
              <w:t xml:space="preserve"> và </w:t>
            </w:r>
            <w:r w:rsidR="006B0E83">
              <w:rPr>
                <w:sz w:val="24"/>
              </w:rPr>
              <w:br/>
            </w:r>
            <w:r w:rsidR="006B0E83" w:rsidRPr="006B0E83">
              <w:rPr>
                <w:sz w:val="24"/>
              </w:rPr>
              <w:t>Chỉ thị 15-CT/TW của Ban Bí thư</w:t>
            </w:r>
          </w:p>
        </w:tc>
        <w:tc>
          <w:tcPr>
            <w:tcW w:w="5811" w:type="dxa"/>
          </w:tcPr>
          <w:p w:rsidR="003A4209" w:rsidRPr="00C01B83" w:rsidRDefault="003A4209" w:rsidP="003521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>
              <w:rPr>
                <w:i/>
              </w:rPr>
              <w:t>Thừa Thiên Huế</w:t>
            </w:r>
            <w:r w:rsidRPr="00C01B83">
              <w:rPr>
                <w:i/>
              </w:rPr>
              <w:t xml:space="preserve">, ngày </w:t>
            </w:r>
            <w:r w:rsidR="003F14FB">
              <w:rPr>
                <w:i/>
              </w:rPr>
              <w:t xml:space="preserve"> </w:t>
            </w:r>
            <w:r w:rsidR="00E47FC8">
              <w:rPr>
                <w:i/>
              </w:rPr>
              <w:t>17</w:t>
            </w:r>
            <w:r w:rsidR="006051CF">
              <w:rPr>
                <w:i/>
              </w:rPr>
              <w:t xml:space="preserve"> </w:t>
            </w:r>
            <w:r w:rsidRPr="00C01B83">
              <w:rPr>
                <w:i/>
              </w:rPr>
              <w:t xml:space="preserve"> </w:t>
            </w:r>
            <w:r>
              <w:rPr>
                <w:i/>
              </w:rPr>
              <w:t xml:space="preserve">tháng </w:t>
            </w:r>
            <w:r w:rsidR="0035217C">
              <w:rPr>
                <w:i/>
              </w:rPr>
              <w:t xml:space="preserve">4 </w:t>
            </w:r>
            <w:r>
              <w:rPr>
                <w:i/>
              </w:rPr>
              <w:t>năm 202</w:t>
            </w:r>
            <w:r w:rsidR="006051CF">
              <w:rPr>
                <w:i/>
              </w:rPr>
              <w:t>3</w:t>
            </w:r>
          </w:p>
        </w:tc>
      </w:tr>
    </w:tbl>
    <w:p w:rsidR="003A4209" w:rsidRDefault="003A4209" w:rsidP="008128C4">
      <w:pPr>
        <w:spacing w:line="276" w:lineRule="auto"/>
        <w:ind w:left="1440"/>
        <w:jc w:val="both"/>
        <w:rPr>
          <w:rFonts w:eastAsia="Times New Roman"/>
          <w:szCs w:val="28"/>
          <w:lang w:eastAsia="x-none"/>
        </w:rPr>
      </w:pPr>
    </w:p>
    <w:p w:rsidR="006B0E83" w:rsidRDefault="003A4209" w:rsidP="006B0E83">
      <w:pPr>
        <w:ind w:left="709"/>
        <w:jc w:val="both"/>
        <w:rPr>
          <w:rFonts w:eastAsia="Times New Roman"/>
          <w:szCs w:val="28"/>
          <w:lang w:eastAsia="x-none"/>
        </w:rPr>
      </w:pPr>
      <w:r w:rsidRPr="003A4209">
        <w:rPr>
          <w:rFonts w:eastAsia="Times New Roman"/>
          <w:szCs w:val="28"/>
          <w:lang w:val="x-none" w:eastAsia="x-none"/>
        </w:rPr>
        <w:t>Kính gửi:</w:t>
      </w:r>
      <w:r w:rsidRPr="003A4209">
        <w:rPr>
          <w:rFonts w:eastAsia="Times New Roman"/>
          <w:szCs w:val="28"/>
          <w:lang w:eastAsia="x-none"/>
        </w:rPr>
        <w:tab/>
      </w:r>
      <w:r w:rsidR="006B0E83">
        <w:rPr>
          <w:rFonts w:eastAsia="Times New Roman"/>
          <w:szCs w:val="28"/>
          <w:lang w:eastAsia="x-none"/>
        </w:rPr>
        <w:t xml:space="preserve">- </w:t>
      </w:r>
      <w:r w:rsidR="006B0E83" w:rsidRPr="006B0E83">
        <w:rPr>
          <w:rFonts w:eastAsia="Times New Roman"/>
          <w:b/>
          <w:spacing w:val="-4"/>
          <w:szCs w:val="28"/>
          <w:lang w:eastAsia="x-none"/>
        </w:rPr>
        <w:t>Các tổ chức thành viên của Ủy ban MTTQ Việt Nam tỉnh</w:t>
      </w:r>
    </w:p>
    <w:p w:rsidR="006B0E83" w:rsidRDefault="006B0E83" w:rsidP="006B0E83">
      <w:pPr>
        <w:ind w:left="1440"/>
        <w:jc w:val="both"/>
        <w:rPr>
          <w:rFonts w:eastAsia="Times New Roman"/>
          <w:b/>
          <w:szCs w:val="28"/>
          <w:lang w:eastAsia="x-none"/>
        </w:rPr>
      </w:pPr>
      <w:r>
        <w:rPr>
          <w:rFonts w:eastAsia="Times New Roman"/>
          <w:b/>
          <w:szCs w:val="28"/>
          <w:lang w:eastAsia="x-none"/>
        </w:rPr>
        <w:tab/>
      </w:r>
      <w:r w:rsidRPr="006B0E83">
        <w:rPr>
          <w:rFonts w:eastAsia="Times New Roman"/>
          <w:szCs w:val="28"/>
          <w:lang w:eastAsia="x-none"/>
        </w:rPr>
        <w:t>-</w:t>
      </w:r>
      <w:r>
        <w:rPr>
          <w:rFonts w:eastAsia="Times New Roman"/>
          <w:b/>
          <w:szCs w:val="28"/>
          <w:lang w:eastAsia="x-none"/>
        </w:rPr>
        <w:t xml:space="preserve"> </w:t>
      </w:r>
      <w:r w:rsidR="003A4209" w:rsidRPr="003A4209">
        <w:rPr>
          <w:rFonts w:eastAsia="Times New Roman"/>
          <w:b/>
          <w:szCs w:val="28"/>
          <w:lang w:eastAsia="x-none"/>
        </w:rPr>
        <w:t>Ban Thường trực</w:t>
      </w:r>
      <w:r w:rsidR="003A4209" w:rsidRPr="003A4209">
        <w:rPr>
          <w:rFonts w:eastAsia="Times New Roman"/>
          <w:szCs w:val="28"/>
          <w:lang w:eastAsia="x-none"/>
        </w:rPr>
        <w:t xml:space="preserve"> </w:t>
      </w:r>
      <w:r w:rsidR="003A4209" w:rsidRPr="003A4209">
        <w:rPr>
          <w:rFonts w:eastAsia="Times New Roman"/>
          <w:b/>
          <w:szCs w:val="28"/>
          <w:lang w:val="x-none" w:eastAsia="x-none"/>
        </w:rPr>
        <w:t xml:space="preserve">Ủy ban </w:t>
      </w:r>
      <w:r w:rsidR="003A4209" w:rsidRPr="003A4209">
        <w:rPr>
          <w:rFonts w:eastAsia="Times New Roman"/>
          <w:b/>
          <w:szCs w:val="28"/>
          <w:lang w:eastAsia="x-none"/>
        </w:rPr>
        <w:t xml:space="preserve">MTTQ </w:t>
      </w:r>
      <w:r w:rsidR="003A4209" w:rsidRPr="003A4209">
        <w:rPr>
          <w:rFonts w:eastAsia="Times New Roman"/>
          <w:b/>
          <w:szCs w:val="28"/>
          <w:lang w:val="x-none" w:eastAsia="x-none"/>
        </w:rPr>
        <w:t xml:space="preserve">Việt Nam </w:t>
      </w:r>
    </w:p>
    <w:p w:rsidR="003A4209" w:rsidRPr="003A4209" w:rsidRDefault="006B0E83" w:rsidP="006B0E83">
      <w:pPr>
        <w:ind w:left="1440"/>
        <w:jc w:val="both"/>
        <w:rPr>
          <w:rFonts w:eastAsia="Times New Roman"/>
          <w:b/>
          <w:szCs w:val="28"/>
          <w:lang w:eastAsia="x-none"/>
        </w:rPr>
      </w:pPr>
      <w:r>
        <w:rPr>
          <w:rFonts w:eastAsia="Times New Roman"/>
          <w:b/>
          <w:szCs w:val="28"/>
          <w:lang w:eastAsia="x-none"/>
        </w:rPr>
        <w:tab/>
        <w:t xml:space="preserve">   </w:t>
      </w:r>
      <w:r w:rsidR="003A4209" w:rsidRPr="003A4209">
        <w:rPr>
          <w:rFonts w:eastAsia="Times New Roman"/>
          <w:b/>
          <w:szCs w:val="28"/>
          <w:lang w:val="x-none" w:eastAsia="x-none"/>
        </w:rPr>
        <w:t xml:space="preserve">các </w:t>
      </w:r>
      <w:r w:rsidR="003A4209" w:rsidRPr="003A4209">
        <w:rPr>
          <w:rFonts w:eastAsia="Times New Roman"/>
          <w:b/>
          <w:szCs w:val="28"/>
          <w:lang w:eastAsia="x-none"/>
        </w:rPr>
        <w:t>huyện, thị xã và thành phố Huế</w:t>
      </w:r>
    </w:p>
    <w:p w:rsidR="003A4209" w:rsidRPr="003A4209" w:rsidRDefault="003A4209" w:rsidP="003A4209">
      <w:pPr>
        <w:spacing w:before="120" w:after="120"/>
        <w:ind w:firstLine="737"/>
        <w:jc w:val="both"/>
        <w:rPr>
          <w:rFonts w:eastAsia="Times New Roman"/>
          <w:szCs w:val="28"/>
          <w:lang w:eastAsia="x-none"/>
        </w:rPr>
      </w:pPr>
    </w:p>
    <w:p w:rsidR="008128C4" w:rsidRDefault="00BA6D51" w:rsidP="001367A5">
      <w:pPr>
        <w:spacing w:line="276" w:lineRule="auto"/>
        <w:jc w:val="both"/>
      </w:pPr>
      <w:r>
        <w:tab/>
        <w:t xml:space="preserve">Thực hiện </w:t>
      </w:r>
      <w:r w:rsidR="006B0E83">
        <w:t xml:space="preserve">Kế hoạch số 105-KH/TU ngày 15/3/2023 của Tỉnh ủy về tổ chức triển khai học tập, quán triệt </w:t>
      </w:r>
      <w:r w:rsidR="006B0E83" w:rsidRPr="006B0E83">
        <w:t xml:space="preserve">Nghị quyết </w:t>
      </w:r>
      <w:r w:rsidR="006B0E83">
        <w:t xml:space="preserve">số </w:t>
      </w:r>
      <w:r w:rsidR="006B0E83" w:rsidRPr="006B0E83">
        <w:t xml:space="preserve">36-NQ/TW ngày 30/01/2023 của Bộ Chính trị về phát triển ứng dụng công nghệ sinh học phục vụ phát triển bền vững đất nước trong tình hình mới </w:t>
      </w:r>
      <w:r w:rsidR="006B0E83">
        <w:t xml:space="preserve">và </w:t>
      </w:r>
      <w:r>
        <w:t>Công văn số</w:t>
      </w:r>
      <w:r w:rsidR="008128C4">
        <w:t xml:space="preserve"> </w:t>
      </w:r>
      <w:r w:rsidR="006B0E83">
        <w:t>783</w:t>
      </w:r>
      <w:r w:rsidR="008128C4">
        <w:t xml:space="preserve">-CV/BTGTU ngày </w:t>
      </w:r>
      <w:r w:rsidR="006B0E83">
        <w:t>21/3/</w:t>
      </w:r>
      <w:r>
        <w:t>2022 của Ban Tuyên giáo Tỉnh ủy về việc</w:t>
      </w:r>
      <w:r w:rsidRPr="00BA6D51">
        <w:t xml:space="preserve"> </w:t>
      </w:r>
      <w:r w:rsidR="006B0E83">
        <w:t>gửi đề cương tuyên truyền, phổ biến, quán triệt Chỉ thị 15-CT/TW.</w:t>
      </w:r>
    </w:p>
    <w:p w:rsidR="008128C4" w:rsidRPr="0090700E" w:rsidRDefault="008128C4" w:rsidP="001367A5">
      <w:pPr>
        <w:spacing w:line="276" w:lineRule="auto"/>
        <w:jc w:val="both"/>
        <w:rPr>
          <w:rFonts w:eastAsiaTheme="minorHAnsi" w:cstheme="minorBidi"/>
        </w:rPr>
      </w:pPr>
      <w:r>
        <w:tab/>
      </w:r>
      <w:r w:rsidR="00BA6D51">
        <w:t xml:space="preserve">Ban Thường trực Ủy ban MTTQ Việt Nam tỉnh đề nghị </w:t>
      </w:r>
      <w:r w:rsidR="00A40E50">
        <w:t xml:space="preserve">các </w:t>
      </w:r>
      <w:r w:rsidR="00A40E50" w:rsidRPr="00A40E50">
        <w:t>tổ chức thành viên của Ủy ban MTTQ Việt Nam tỉnh</w:t>
      </w:r>
      <w:r w:rsidR="00A40E50">
        <w:t xml:space="preserve">, </w:t>
      </w:r>
      <w:r w:rsidR="00BA6D51">
        <w:t xml:space="preserve">Ban Thường trực Ủy ban MTTQ Việt Nam các huyện, thị xã và thành phố Huế </w:t>
      </w:r>
      <w:r w:rsidRPr="008128C4">
        <w:rPr>
          <w:rFonts w:eastAsiaTheme="minorHAnsi" w:cstheme="minorBidi"/>
        </w:rPr>
        <w:t xml:space="preserve">tăng cường công tác thông tin, tuyên truyền sâu rộng </w:t>
      </w:r>
      <w:r w:rsidR="00A40E50">
        <w:rPr>
          <w:rFonts w:eastAsiaTheme="minorHAnsi" w:cstheme="minorBidi"/>
        </w:rPr>
        <w:t>trong</w:t>
      </w:r>
      <w:r w:rsidRPr="008128C4">
        <w:rPr>
          <w:rFonts w:eastAsiaTheme="minorHAnsi" w:cstheme="minorBidi"/>
        </w:rPr>
        <w:t xml:space="preserve"> cán bộ, đoàn viên, hội viên và các tầng lớp nhân dân </w:t>
      </w:r>
      <w:r w:rsidR="00A40E50">
        <w:rPr>
          <w:rFonts w:eastAsiaTheme="minorHAnsi" w:cstheme="minorBidi"/>
        </w:rPr>
        <w:t xml:space="preserve">về những nội dung cơ bản của </w:t>
      </w:r>
      <w:r w:rsidR="00A40E50" w:rsidRPr="00A40E50">
        <w:rPr>
          <w:rFonts w:eastAsiaTheme="minorHAnsi" w:cstheme="minorBidi"/>
        </w:rPr>
        <w:t>Nghị quyết số 36-NQ/TW ngày 30/01/2023 của Bộ Chính trị về phát triển ứng dụng công nghệ sinh học phục vụ phát triển bền vững đất nước trong tình hình mới</w:t>
      </w:r>
      <w:r w:rsidR="00A40E50">
        <w:rPr>
          <w:rFonts w:eastAsiaTheme="minorHAnsi" w:cstheme="minorBidi"/>
        </w:rPr>
        <w:t xml:space="preserve"> và </w:t>
      </w:r>
      <w:r w:rsidR="00A40E50" w:rsidRPr="00A40E50">
        <w:rPr>
          <w:rFonts w:eastAsiaTheme="minorHAnsi" w:cstheme="minorBidi"/>
        </w:rPr>
        <w:t>Chỉ thị 15-CT/TW của Ban Bí thư về công tác ngoại giao kinh tế phục vụ phát triển đất nước đến năm 2030</w:t>
      </w:r>
      <w:r w:rsidR="00B060C4" w:rsidRPr="00B060C4">
        <w:t xml:space="preserve"> </w:t>
      </w:r>
      <w:r w:rsidR="001367A5">
        <w:t xml:space="preserve">nhằm nâng cao nhận thức, tạo sự đồng thuận của các tầng lớp nhân dân trong triển khai thực hiện </w:t>
      </w:r>
      <w:r w:rsidR="00B060C4" w:rsidRPr="00B060C4">
        <w:rPr>
          <w:rFonts w:eastAsiaTheme="minorHAnsi" w:cstheme="minorBidi"/>
          <w:i/>
          <w:spacing w:val="2"/>
        </w:rPr>
        <w:t>(</w:t>
      </w:r>
      <w:r w:rsidR="0090700E">
        <w:rPr>
          <w:rFonts w:eastAsiaTheme="minorHAnsi" w:cstheme="minorBidi"/>
          <w:i/>
          <w:spacing w:val="2"/>
        </w:rPr>
        <w:t xml:space="preserve">văn bản tuyên truyền được đăng tải trên Trang thông tin điện tử Mặt trận tỉnh – Mục </w:t>
      </w:r>
      <w:r w:rsidR="00591BF9">
        <w:rPr>
          <w:rFonts w:eastAsiaTheme="minorHAnsi" w:cstheme="minorBidi"/>
          <w:i/>
          <w:spacing w:val="2"/>
        </w:rPr>
        <w:t>Tài liệu tuyên truyền</w:t>
      </w:r>
      <w:r w:rsidR="00B060C4" w:rsidRPr="00B060C4">
        <w:rPr>
          <w:rFonts w:eastAsiaTheme="minorHAnsi" w:cstheme="minorBidi"/>
          <w:i/>
          <w:spacing w:val="2"/>
        </w:rPr>
        <w:t>)</w:t>
      </w:r>
      <w:r w:rsidR="00B060C4" w:rsidRPr="00B060C4">
        <w:rPr>
          <w:rFonts w:eastAsiaTheme="minorHAnsi" w:cstheme="minorBidi"/>
          <w:spacing w:val="2"/>
        </w:rPr>
        <w:t>.</w:t>
      </w:r>
    </w:p>
    <w:p w:rsidR="008128C4" w:rsidRPr="008128C4" w:rsidRDefault="008128C4" w:rsidP="008128C4">
      <w:pPr>
        <w:jc w:val="both"/>
        <w:rPr>
          <w:rFonts w:eastAsiaTheme="minorHAnsi" w:cstheme="minorBidi"/>
          <w:spacing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8128C4" w:rsidRPr="008128C4" w:rsidTr="00C43D24">
        <w:tc>
          <w:tcPr>
            <w:tcW w:w="4621" w:type="dxa"/>
          </w:tcPr>
          <w:p w:rsidR="008128C4" w:rsidRPr="008128C4" w:rsidRDefault="008128C4" w:rsidP="008128C4">
            <w:pPr>
              <w:rPr>
                <w:rFonts w:eastAsiaTheme="minorHAnsi" w:cstheme="minorBidi"/>
                <w:b/>
                <w:i/>
                <w:sz w:val="24"/>
              </w:rPr>
            </w:pPr>
          </w:p>
          <w:p w:rsidR="008128C4" w:rsidRPr="008128C4" w:rsidRDefault="008128C4" w:rsidP="008128C4">
            <w:pPr>
              <w:rPr>
                <w:rFonts w:eastAsiaTheme="minorHAnsi" w:cstheme="minorBidi"/>
                <w:b/>
                <w:i/>
                <w:sz w:val="24"/>
              </w:rPr>
            </w:pPr>
            <w:r w:rsidRPr="008128C4">
              <w:rPr>
                <w:rFonts w:eastAsiaTheme="minorHAnsi" w:cstheme="minorBidi"/>
                <w:b/>
                <w:i/>
                <w:sz w:val="24"/>
              </w:rPr>
              <w:t>Nơi nhận:</w:t>
            </w:r>
          </w:p>
          <w:p w:rsidR="008128C4" w:rsidRPr="008128C4" w:rsidRDefault="008128C4" w:rsidP="008128C4">
            <w:pPr>
              <w:rPr>
                <w:rFonts w:eastAsiaTheme="minorHAnsi" w:cstheme="minorBidi"/>
                <w:sz w:val="22"/>
              </w:rPr>
            </w:pPr>
            <w:r w:rsidRPr="008128C4">
              <w:rPr>
                <w:rFonts w:eastAsiaTheme="minorHAnsi" w:cstheme="minorBidi"/>
                <w:sz w:val="22"/>
              </w:rPr>
              <w:t>- Ban Tuyên giáo Tỉnh ủy;</w:t>
            </w:r>
          </w:p>
          <w:p w:rsidR="008128C4" w:rsidRPr="008128C4" w:rsidRDefault="008128C4" w:rsidP="008128C4">
            <w:pPr>
              <w:rPr>
                <w:rFonts w:eastAsiaTheme="minorHAnsi" w:cstheme="minorBidi"/>
                <w:sz w:val="22"/>
              </w:rPr>
            </w:pPr>
            <w:r w:rsidRPr="008128C4">
              <w:rPr>
                <w:rFonts w:eastAsiaTheme="minorHAnsi" w:cstheme="minorBidi"/>
                <w:sz w:val="22"/>
              </w:rPr>
              <w:t>- Như trên;</w:t>
            </w:r>
          </w:p>
          <w:p w:rsidR="008128C4" w:rsidRDefault="008128C4" w:rsidP="008128C4">
            <w:pPr>
              <w:rPr>
                <w:rFonts w:eastAsiaTheme="minorHAnsi" w:cstheme="minorBidi"/>
                <w:sz w:val="22"/>
              </w:rPr>
            </w:pPr>
            <w:r w:rsidRPr="008128C4">
              <w:rPr>
                <w:rFonts w:eastAsiaTheme="minorHAnsi" w:cstheme="minorBidi"/>
                <w:sz w:val="22"/>
              </w:rPr>
              <w:t>- CT, các PCT Ủy ban MTTQ Việt Nam tỉnh;</w:t>
            </w:r>
          </w:p>
          <w:p w:rsidR="00164363" w:rsidRPr="008128C4" w:rsidRDefault="00164363" w:rsidP="008128C4">
            <w:pPr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</w:rPr>
              <w:t xml:space="preserve">- </w:t>
            </w:r>
            <w:r w:rsidRPr="00164363">
              <w:rPr>
                <w:rFonts w:eastAsiaTheme="minorHAnsi" w:cstheme="minorBidi"/>
                <w:sz w:val="22"/>
              </w:rPr>
              <w:t>Văn phòng và các Ban UBMTTQVN tỉnh;</w:t>
            </w:r>
          </w:p>
          <w:p w:rsidR="008128C4" w:rsidRPr="008128C4" w:rsidRDefault="00164363" w:rsidP="008128C4">
            <w:pPr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2"/>
              </w:rPr>
              <w:t xml:space="preserve">- Lưu VT, </w:t>
            </w:r>
            <w:r w:rsidR="008128C4" w:rsidRPr="008128C4">
              <w:rPr>
                <w:rFonts w:eastAsiaTheme="minorHAnsi" w:cstheme="minorBidi"/>
                <w:sz w:val="22"/>
              </w:rPr>
              <w:t>DCPL.</w:t>
            </w:r>
          </w:p>
        </w:tc>
        <w:tc>
          <w:tcPr>
            <w:tcW w:w="4622" w:type="dxa"/>
          </w:tcPr>
          <w:p w:rsidR="008128C4" w:rsidRPr="008128C4" w:rsidRDefault="008128C4" w:rsidP="008128C4">
            <w:pPr>
              <w:jc w:val="center"/>
              <w:rPr>
                <w:rFonts w:eastAsiaTheme="minorHAnsi" w:cstheme="minorBidi"/>
              </w:rPr>
            </w:pPr>
            <w:r w:rsidRPr="008128C4">
              <w:rPr>
                <w:rFonts w:eastAsiaTheme="minorHAnsi" w:cstheme="minorBidi"/>
              </w:rPr>
              <w:t>TM. BAN THƯỜNG TRỰC</w:t>
            </w:r>
          </w:p>
          <w:p w:rsidR="008128C4" w:rsidRPr="008128C4" w:rsidRDefault="008128C4" w:rsidP="008128C4">
            <w:pPr>
              <w:jc w:val="center"/>
              <w:rPr>
                <w:rFonts w:eastAsiaTheme="minorHAnsi" w:cstheme="minorBidi"/>
                <w:b/>
              </w:rPr>
            </w:pPr>
            <w:r w:rsidRPr="008128C4">
              <w:rPr>
                <w:rFonts w:eastAsiaTheme="minorHAnsi" w:cstheme="minorBidi"/>
                <w:b/>
              </w:rPr>
              <w:t xml:space="preserve">PHÓ CHỦ TỊCH </w:t>
            </w:r>
            <w:r w:rsidR="00AF1EB5">
              <w:rPr>
                <w:rFonts w:eastAsiaTheme="minorHAnsi" w:cstheme="minorBidi"/>
                <w:b/>
              </w:rPr>
              <w:t>THƯỜNG TRỰC</w:t>
            </w:r>
          </w:p>
          <w:p w:rsidR="008128C4" w:rsidRPr="008128C4" w:rsidRDefault="008128C4" w:rsidP="008128C4">
            <w:pPr>
              <w:jc w:val="center"/>
              <w:rPr>
                <w:rFonts w:eastAsiaTheme="minorHAnsi" w:cstheme="minorBidi"/>
                <w:b/>
              </w:rPr>
            </w:pPr>
          </w:p>
          <w:p w:rsidR="008128C4" w:rsidRPr="008128C4" w:rsidRDefault="008128C4" w:rsidP="008128C4">
            <w:pPr>
              <w:jc w:val="center"/>
              <w:rPr>
                <w:rFonts w:eastAsiaTheme="minorHAnsi" w:cstheme="minorBidi"/>
                <w:b/>
              </w:rPr>
            </w:pPr>
          </w:p>
          <w:p w:rsidR="008128C4" w:rsidRPr="008128C4" w:rsidRDefault="00E47FC8" w:rsidP="00E47FC8">
            <w:pPr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Đã ký</w:t>
            </w:r>
            <w:bookmarkStart w:id="0" w:name="_GoBack"/>
            <w:bookmarkEnd w:id="0"/>
          </w:p>
          <w:p w:rsidR="008128C4" w:rsidRPr="008128C4" w:rsidRDefault="008128C4" w:rsidP="008128C4">
            <w:pPr>
              <w:jc w:val="center"/>
              <w:rPr>
                <w:rFonts w:eastAsiaTheme="minorHAnsi" w:cstheme="minorBidi"/>
                <w:b/>
              </w:rPr>
            </w:pPr>
          </w:p>
          <w:p w:rsidR="008128C4" w:rsidRPr="008128C4" w:rsidRDefault="00AF1EB5" w:rsidP="008128C4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b/>
              </w:rPr>
              <w:t>Nguyễn Hữu Lạc</w:t>
            </w:r>
          </w:p>
        </w:tc>
      </w:tr>
    </w:tbl>
    <w:p w:rsidR="00BA6D51" w:rsidRDefault="00BA6D51" w:rsidP="00FC371E"/>
    <w:sectPr w:rsidR="00BA6D51" w:rsidSect="003A420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9"/>
    <w:rsid w:val="000C7874"/>
    <w:rsid w:val="001367A5"/>
    <w:rsid w:val="00164363"/>
    <w:rsid w:val="002B135C"/>
    <w:rsid w:val="0035217C"/>
    <w:rsid w:val="003A4209"/>
    <w:rsid w:val="003F14FB"/>
    <w:rsid w:val="00560B20"/>
    <w:rsid w:val="00591BF9"/>
    <w:rsid w:val="006051CF"/>
    <w:rsid w:val="006B0E83"/>
    <w:rsid w:val="0081253B"/>
    <w:rsid w:val="008128C4"/>
    <w:rsid w:val="0090700E"/>
    <w:rsid w:val="009848C1"/>
    <w:rsid w:val="00A40E50"/>
    <w:rsid w:val="00A42F6D"/>
    <w:rsid w:val="00A45D88"/>
    <w:rsid w:val="00AF1EB5"/>
    <w:rsid w:val="00B060C4"/>
    <w:rsid w:val="00BA6D51"/>
    <w:rsid w:val="00BF7DB3"/>
    <w:rsid w:val="00C44FDB"/>
    <w:rsid w:val="00D46EA0"/>
    <w:rsid w:val="00E47FC8"/>
    <w:rsid w:val="00FB1221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0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8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0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8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2023-04-17T02:31:00Z</cp:lastPrinted>
  <dcterms:created xsi:type="dcterms:W3CDTF">2023-03-28T07:13:00Z</dcterms:created>
  <dcterms:modified xsi:type="dcterms:W3CDTF">2023-04-18T01:41:00Z</dcterms:modified>
</cp:coreProperties>
</file>