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5670"/>
      </w:tblGrid>
      <w:tr w:rsidR="003045AA" w:rsidTr="0091140C">
        <w:tc>
          <w:tcPr>
            <w:tcW w:w="4112" w:type="dxa"/>
          </w:tcPr>
          <w:p w:rsidR="003045AA" w:rsidRPr="00AE6205" w:rsidRDefault="003045AA" w:rsidP="0091140C">
            <w:pPr>
              <w:jc w:val="center"/>
              <w:rPr>
                <w:sz w:val="26"/>
                <w:szCs w:val="26"/>
              </w:rPr>
            </w:pPr>
            <w:r w:rsidRPr="00AE6205">
              <w:rPr>
                <w:sz w:val="26"/>
                <w:szCs w:val="26"/>
              </w:rPr>
              <w:t>ỦY BAN MTTQ VIỆT NAM</w:t>
            </w:r>
          </w:p>
          <w:p w:rsidR="003045AA" w:rsidRPr="00AE6205" w:rsidRDefault="003045AA" w:rsidP="0091140C">
            <w:pPr>
              <w:jc w:val="center"/>
              <w:rPr>
                <w:sz w:val="26"/>
                <w:szCs w:val="26"/>
              </w:rPr>
            </w:pPr>
            <w:r w:rsidRPr="00AE6205">
              <w:rPr>
                <w:sz w:val="26"/>
                <w:szCs w:val="26"/>
              </w:rPr>
              <w:t>TỈNH THỪA THIÊN HUẾ</w:t>
            </w:r>
          </w:p>
          <w:p w:rsidR="003045AA" w:rsidRPr="00AE6205" w:rsidRDefault="003045AA" w:rsidP="0091140C">
            <w:pPr>
              <w:jc w:val="center"/>
              <w:rPr>
                <w:b/>
              </w:rPr>
            </w:pPr>
            <w:r w:rsidRPr="00AE6205">
              <w:rPr>
                <w:b/>
              </w:rPr>
              <w:t>BAN THƯỜNG TRỰC</w:t>
            </w:r>
          </w:p>
          <w:p w:rsidR="003045AA" w:rsidRDefault="003045AA" w:rsidP="0091140C">
            <w:pPr>
              <w:jc w:val="cente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425450</wp:posOffset>
                      </wp:positionH>
                      <wp:positionV relativeFrom="paragraph">
                        <wp:posOffset>14604</wp:posOffset>
                      </wp:positionV>
                      <wp:extent cx="160020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3.5pt;margin-top:1.15pt;width:126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gnHQ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"/>
                  </w:pict>
                </mc:Fallback>
              </mc:AlternateContent>
            </w:r>
          </w:p>
          <w:p w:rsidR="003045AA" w:rsidRDefault="003045AA" w:rsidP="0091140C">
            <w:pPr>
              <w:jc w:val="center"/>
            </w:pPr>
            <w:r>
              <w:t>Số</w:t>
            </w:r>
            <w:r w:rsidR="004D62F4">
              <w:t>: 754</w:t>
            </w:r>
            <w:bookmarkStart w:id="0" w:name="_GoBack"/>
            <w:bookmarkEnd w:id="0"/>
            <w:r>
              <w:t>/MTTQ-BTT</w:t>
            </w:r>
          </w:p>
          <w:p w:rsidR="003045AA" w:rsidRPr="007358EA" w:rsidRDefault="003045AA" w:rsidP="0091140C">
            <w:pPr>
              <w:jc w:val="center"/>
              <w:rPr>
                <w:i/>
                <w:sz w:val="24"/>
                <w:szCs w:val="24"/>
              </w:rPr>
            </w:pPr>
            <w:r w:rsidRPr="007358EA">
              <w:rPr>
                <w:i/>
                <w:sz w:val="24"/>
                <w:szCs w:val="24"/>
              </w:rPr>
              <w:t>V/v tăng cường công tác phòng, chống dịch bệnh Covid-19</w:t>
            </w:r>
            <w:r>
              <w:rPr>
                <w:i/>
                <w:sz w:val="24"/>
                <w:szCs w:val="24"/>
              </w:rPr>
              <w:t xml:space="preserve"> và hỗ trợ khắc phục khó khăn do ảnh hưởng của dịch bệnh</w:t>
            </w:r>
          </w:p>
        </w:tc>
        <w:tc>
          <w:tcPr>
            <w:tcW w:w="5670" w:type="dxa"/>
          </w:tcPr>
          <w:p w:rsidR="003045AA" w:rsidRPr="00AE6205" w:rsidRDefault="003045AA" w:rsidP="0091140C">
            <w:pPr>
              <w:jc w:val="center"/>
              <w:rPr>
                <w:b/>
                <w:sz w:val="26"/>
                <w:szCs w:val="26"/>
              </w:rPr>
            </w:pPr>
            <w:r w:rsidRPr="00AE6205">
              <w:rPr>
                <w:b/>
                <w:sz w:val="26"/>
                <w:szCs w:val="26"/>
              </w:rPr>
              <w:t>CỘNG HÒA XÃ HỘI CHỦ NGHĨA VIỆT NAM</w:t>
            </w:r>
          </w:p>
          <w:p w:rsidR="003045AA" w:rsidRPr="00AE6205" w:rsidRDefault="003045AA" w:rsidP="0091140C">
            <w:pPr>
              <w:jc w:val="center"/>
              <w:rPr>
                <w:b/>
              </w:rPr>
            </w:pPr>
            <w:r w:rsidRPr="00AE6205">
              <w:rPr>
                <w:b/>
              </w:rPr>
              <w:t>Độc lập - Tự do - Hạnh phúc</w:t>
            </w:r>
          </w:p>
          <w:p w:rsidR="003045AA" w:rsidRPr="00AE6205" w:rsidRDefault="003045AA" w:rsidP="0091140C">
            <w:pPr>
              <w:jc w:val="center"/>
              <w:rPr>
                <w:b/>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711835</wp:posOffset>
                      </wp:positionH>
                      <wp:positionV relativeFrom="paragraph">
                        <wp:posOffset>21589</wp:posOffset>
                      </wp:positionV>
                      <wp:extent cx="207645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6.05pt;margin-top:1.7pt;width:16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N9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"/>
                  </w:pict>
                </mc:Fallback>
              </mc:AlternateContent>
            </w:r>
          </w:p>
          <w:p w:rsidR="003045AA" w:rsidRDefault="003045AA" w:rsidP="0091140C"/>
          <w:p w:rsidR="003045AA" w:rsidRPr="00AE6205" w:rsidRDefault="003045AA" w:rsidP="0091140C">
            <w:pPr>
              <w:jc w:val="right"/>
              <w:rPr>
                <w:i/>
              </w:rPr>
            </w:pPr>
            <w:r w:rsidRPr="00AE6205">
              <w:rPr>
                <w:i/>
              </w:rPr>
              <w:t>Thừa Thiên Huế</w:t>
            </w:r>
            <w:r w:rsidR="00AA5C21">
              <w:rPr>
                <w:i/>
              </w:rPr>
              <w:t xml:space="preserve">, ngày 21 tháng </w:t>
            </w:r>
            <w:r>
              <w:rPr>
                <w:i/>
              </w:rPr>
              <w:t>7 năm 2021</w:t>
            </w:r>
          </w:p>
        </w:tc>
      </w:tr>
    </w:tbl>
    <w:p w:rsidR="003045AA" w:rsidRDefault="003045AA" w:rsidP="003045AA">
      <w:pPr>
        <w:spacing w:after="120" w:line="240" w:lineRule="auto"/>
        <w:ind w:firstLine="720"/>
        <w:jc w:val="both"/>
        <w:rPr>
          <w:color w:val="000000"/>
          <w:szCs w:val="30"/>
          <w:shd w:val="clear" w:color="auto" w:fill="FFFFFF"/>
        </w:rPr>
      </w:pPr>
    </w:p>
    <w:p w:rsidR="003045AA" w:rsidRPr="009C4394" w:rsidRDefault="003045AA" w:rsidP="003045AA">
      <w:pPr>
        <w:spacing w:after="120" w:line="240" w:lineRule="auto"/>
        <w:ind w:left="720" w:firstLine="720"/>
        <w:jc w:val="both"/>
        <w:rPr>
          <w:b/>
          <w:color w:val="000000"/>
          <w:szCs w:val="30"/>
          <w:shd w:val="clear" w:color="auto" w:fill="FFFFFF"/>
        </w:rPr>
      </w:pPr>
      <w:r w:rsidRPr="009C4394">
        <w:rPr>
          <w:color w:val="000000"/>
          <w:szCs w:val="30"/>
          <w:shd w:val="clear" w:color="auto" w:fill="FFFFFF"/>
        </w:rPr>
        <w:t>Kính gửi:</w:t>
      </w:r>
      <w:r w:rsidRPr="009C4394">
        <w:rPr>
          <w:color w:val="000000"/>
          <w:szCs w:val="30"/>
          <w:shd w:val="clear" w:color="auto" w:fill="FFFFFF"/>
        </w:rPr>
        <w:tab/>
      </w:r>
      <w:r w:rsidRPr="005B1F39">
        <w:rPr>
          <w:color w:val="000000"/>
          <w:szCs w:val="30"/>
          <w:shd w:val="clear" w:color="auto" w:fill="FFFFFF"/>
        </w:rPr>
        <w:t>-</w:t>
      </w:r>
      <w:r w:rsidRPr="009C4394">
        <w:rPr>
          <w:b/>
          <w:color w:val="000000"/>
          <w:szCs w:val="30"/>
          <w:shd w:val="clear" w:color="auto" w:fill="FFFFFF"/>
        </w:rPr>
        <w:t xml:space="preserve"> Các tổ chức thành viên của Mặt trận tỉnh;</w:t>
      </w:r>
    </w:p>
    <w:p w:rsidR="003045AA" w:rsidRPr="009C4394" w:rsidRDefault="003045AA" w:rsidP="003045AA">
      <w:pPr>
        <w:spacing w:after="120" w:line="240" w:lineRule="auto"/>
        <w:jc w:val="both"/>
        <w:rPr>
          <w:b/>
          <w:color w:val="000000"/>
          <w:szCs w:val="30"/>
          <w:shd w:val="clear" w:color="auto" w:fill="FFFFFF"/>
        </w:rPr>
      </w:pPr>
      <w:r w:rsidRPr="009C4394">
        <w:rPr>
          <w:b/>
          <w:color w:val="000000"/>
          <w:szCs w:val="30"/>
          <w:shd w:val="clear" w:color="auto" w:fill="FFFFFF"/>
        </w:rPr>
        <w:tab/>
      </w:r>
      <w:r w:rsidRPr="009C4394">
        <w:rPr>
          <w:b/>
          <w:color w:val="000000"/>
          <w:szCs w:val="30"/>
          <w:shd w:val="clear" w:color="auto" w:fill="FFFFFF"/>
        </w:rPr>
        <w:tab/>
      </w:r>
      <w:r w:rsidRPr="009C4394">
        <w:rPr>
          <w:b/>
          <w:color w:val="000000"/>
          <w:szCs w:val="30"/>
          <w:shd w:val="clear" w:color="auto" w:fill="FFFFFF"/>
        </w:rPr>
        <w:tab/>
      </w:r>
      <w:r w:rsidRPr="009C4394">
        <w:rPr>
          <w:b/>
          <w:color w:val="000000"/>
          <w:szCs w:val="30"/>
          <w:shd w:val="clear" w:color="auto" w:fill="FFFFFF"/>
        </w:rPr>
        <w:tab/>
      </w:r>
      <w:r w:rsidRPr="005B1F39">
        <w:rPr>
          <w:color w:val="000000"/>
          <w:szCs w:val="30"/>
          <w:shd w:val="clear" w:color="auto" w:fill="FFFFFF"/>
        </w:rPr>
        <w:t>-</w:t>
      </w:r>
      <w:r w:rsidRPr="009C4394">
        <w:rPr>
          <w:b/>
          <w:color w:val="000000"/>
          <w:szCs w:val="30"/>
          <w:shd w:val="clear" w:color="auto" w:fill="FFFFFF"/>
        </w:rPr>
        <w:t xml:space="preserve"> Ban Thường trực Ủy ban MTTQ Việt Nam </w:t>
      </w:r>
    </w:p>
    <w:p w:rsidR="003045AA" w:rsidRPr="00602653" w:rsidRDefault="003045AA" w:rsidP="003045AA">
      <w:pPr>
        <w:spacing w:after="120" w:line="240" w:lineRule="auto"/>
        <w:ind w:left="2160" w:firstLine="720"/>
        <w:jc w:val="both"/>
        <w:rPr>
          <w:b/>
          <w:color w:val="000000"/>
          <w:sz w:val="30"/>
          <w:szCs w:val="30"/>
          <w:shd w:val="clear" w:color="auto" w:fill="FFFFFF"/>
        </w:rPr>
      </w:pPr>
      <w:r w:rsidRPr="009C4394">
        <w:rPr>
          <w:b/>
          <w:color w:val="000000"/>
          <w:szCs w:val="30"/>
          <w:shd w:val="clear" w:color="auto" w:fill="FFFFFF"/>
        </w:rPr>
        <w:t xml:space="preserve">   các huyện, thị xã và thành phố Huế.</w:t>
      </w:r>
    </w:p>
    <w:p w:rsidR="003045AA" w:rsidRDefault="003045AA" w:rsidP="003045AA">
      <w:pPr>
        <w:spacing w:line="240" w:lineRule="auto"/>
        <w:rPr>
          <w:color w:val="000000"/>
          <w:sz w:val="30"/>
          <w:szCs w:val="30"/>
          <w:shd w:val="clear" w:color="auto" w:fill="FFFFFF"/>
        </w:rPr>
      </w:pPr>
    </w:p>
    <w:p w:rsidR="003045AA" w:rsidRPr="009C4394" w:rsidRDefault="003045AA" w:rsidP="003045AA">
      <w:pPr>
        <w:spacing w:line="240" w:lineRule="auto"/>
        <w:jc w:val="both"/>
        <w:rPr>
          <w:color w:val="000000"/>
          <w:szCs w:val="28"/>
          <w:shd w:val="clear" w:color="auto" w:fill="FFFFFF"/>
        </w:rPr>
      </w:pPr>
      <w:r>
        <w:rPr>
          <w:color w:val="000000"/>
          <w:sz w:val="30"/>
          <w:szCs w:val="30"/>
          <w:shd w:val="clear" w:color="auto" w:fill="FFFFFF"/>
        </w:rPr>
        <w:tab/>
      </w:r>
      <w:r w:rsidRPr="00640AC9">
        <w:rPr>
          <w:color w:val="000000"/>
          <w:spacing w:val="10"/>
          <w:szCs w:val="28"/>
          <w:shd w:val="clear" w:color="auto" w:fill="FFFFFF"/>
        </w:rPr>
        <w:t>Thực hiện Công văn số 2663/MTTW-BTT ngày 19/7/2021 của Ban</w:t>
      </w:r>
      <w:r w:rsidRPr="009C4394">
        <w:rPr>
          <w:color w:val="000000"/>
          <w:szCs w:val="28"/>
          <w:shd w:val="clear" w:color="auto" w:fill="FFFFFF"/>
        </w:rPr>
        <w:t xml:space="preserve"> Thường trực Ủy ban Trung ương MTTQ Việt Nam</w:t>
      </w:r>
      <w:r w:rsidRPr="009C4394">
        <w:rPr>
          <w:i/>
          <w:color w:val="000000"/>
          <w:szCs w:val="28"/>
          <w:shd w:val="clear" w:color="auto" w:fill="FFFFFF"/>
        </w:rPr>
        <w:t xml:space="preserve"> về việc tăng cường vận động nhân dân tham gia công tác phòng, chống dịch </w:t>
      </w:r>
      <w:r>
        <w:rPr>
          <w:i/>
          <w:color w:val="000000"/>
          <w:szCs w:val="28"/>
          <w:shd w:val="clear" w:color="auto" w:fill="FFFFFF"/>
        </w:rPr>
        <w:t xml:space="preserve">và hỗ trợ Nhân dân khắc phục khó khăn do ảnh hưởng của dịch </w:t>
      </w:r>
      <w:r w:rsidRPr="009C4394">
        <w:rPr>
          <w:i/>
          <w:color w:val="000000"/>
          <w:szCs w:val="28"/>
          <w:shd w:val="clear" w:color="auto" w:fill="FFFFFF"/>
        </w:rPr>
        <w:t>bệ</w:t>
      </w:r>
      <w:r>
        <w:rPr>
          <w:i/>
          <w:color w:val="000000"/>
          <w:szCs w:val="28"/>
          <w:shd w:val="clear" w:color="auto" w:fill="FFFFFF"/>
        </w:rPr>
        <w:t>nh COVID</w:t>
      </w:r>
      <w:r w:rsidRPr="009C4394">
        <w:rPr>
          <w:i/>
          <w:color w:val="000000"/>
          <w:szCs w:val="28"/>
          <w:shd w:val="clear" w:color="auto" w:fill="FFFFFF"/>
        </w:rPr>
        <w:t>-19</w:t>
      </w:r>
      <w:r>
        <w:rPr>
          <w:color w:val="000000"/>
          <w:szCs w:val="28"/>
          <w:shd w:val="clear" w:color="auto" w:fill="FFFFFF"/>
        </w:rPr>
        <w:t xml:space="preserve"> và</w:t>
      </w:r>
      <w:r w:rsidRPr="009C4394">
        <w:rPr>
          <w:i/>
          <w:color w:val="000000"/>
          <w:szCs w:val="28"/>
          <w:shd w:val="clear" w:color="auto" w:fill="FFFFFF"/>
        </w:rPr>
        <w:t xml:space="preserve"> </w:t>
      </w:r>
      <w:r w:rsidRPr="005F6D76">
        <w:rPr>
          <w:color w:val="000000"/>
          <w:szCs w:val="28"/>
          <w:shd w:val="clear" w:color="auto" w:fill="FFFFFF"/>
        </w:rPr>
        <w:t>Chỉ thị số 09-CT/TU</w:t>
      </w:r>
      <w:r>
        <w:rPr>
          <w:color w:val="000000"/>
          <w:szCs w:val="28"/>
          <w:shd w:val="clear" w:color="auto" w:fill="FFFFFF"/>
        </w:rPr>
        <w:t xml:space="preserve"> ngày </w:t>
      </w:r>
      <w:r w:rsidRPr="005F6D76">
        <w:rPr>
          <w:color w:val="000000"/>
          <w:szCs w:val="28"/>
          <w:shd w:val="clear" w:color="auto" w:fill="FFFFFF"/>
        </w:rPr>
        <w:t>19/7/2021</w:t>
      </w:r>
      <w:r>
        <w:rPr>
          <w:color w:val="000000"/>
          <w:szCs w:val="28"/>
          <w:shd w:val="clear" w:color="auto" w:fill="FFFFFF"/>
        </w:rPr>
        <w:t xml:space="preserve"> của</w:t>
      </w:r>
      <w:r w:rsidRPr="005F6D76">
        <w:rPr>
          <w:color w:val="000000"/>
          <w:szCs w:val="28"/>
          <w:shd w:val="clear" w:color="auto" w:fill="FFFFFF"/>
        </w:rPr>
        <w:t xml:space="preserve"> Ban Thường vụ Tỉnh ủy </w:t>
      </w:r>
      <w:r w:rsidRPr="005F6D76">
        <w:rPr>
          <w:i/>
          <w:color w:val="000000"/>
          <w:szCs w:val="28"/>
          <w:shd w:val="clear" w:color="auto" w:fill="FFFFFF"/>
        </w:rPr>
        <w:t>về việc tăng cường công tác phòng, chống dịch Covid-19</w:t>
      </w:r>
      <w:r w:rsidRPr="005F6D76">
        <w:rPr>
          <w:color w:val="000000"/>
          <w:szCs w:val="28"/>
          <w:shd w:val="clear" w:color="auto" w:fill="FFFFFF"/>
        </w:rPr>
        <w:t>.</w:t>
      </w:r>
    </w:p>
    <w:p w:rsidR="003045AA" w:rsidRPr="009C4394" w:rsidRDefault="00E54189" w:rsidP="003045AA">
      <w:pPr>
        <w:spacing w:line="240" w:lineRule="auto"/>
        <w:ind w:firstLine="720"/>
        <w:jc w:val="both"/>
        <w:rPr>
          <w:color w:val="000000"/>
          <w:szCs w:val="28"/>
          <w:shd w:val="clear" w:color="auto" w:fill="FFFFFF"/>
        </w:rPr>
      </w:pPr>
      <w:r w:rsidRPr="00E54189">
        <w:rPr>
          <w:color w:val="000000"/>
          <w:szCs w:val="28"/>
          <w:shd w:val="clear" w:color="auto" w:fill="FFFFFF"/>
        </w:rPr>
        <w:t>Căn cứ vào chức năng, nhiệm vụ và tình hình thực tế của địa phương, đơn vị</w:t>
      </w:r>
      <w:r>
        <w:rPr>
          <w:color w:val="000000"/>
          <w:szCs w:val="28"/>
          <w:shd w:val="clear" w:color="auto" w:fill="FFFFFF"/>
        </w:rPr>
        <w:t xml:space="preserve">, </w:t>
      </w:r>
      <w:r w:rsidR="003045AA" w:rsidRPr="009C4394">
        <w:rPr>
          <w:color w:val="000000"/>
          <w:szCs w:val="28"/>
          <w:shd w:val="clear" w:color="auto" w:fill="FFFFFF"/>
        </w:rPr>
        <w:t>Ban Thường trực Ủy ban MTTQ Việt Nam tỉnh đề nghị các tổ chức thành viên của Mặt trận tỉnh, Ban Thường trực Ủy ban MTTQ Việt Nam các huyện, thị xã và thành phố Huế</w:t>
      </w:r>
      <w:r>
        <w:rPr>
          <w:color w:val="000000"/>
          <w:szCs w:val="28"/>
          <w:shd w:val="clear" w:color="auto" w:fill="FFFFFF"/>
        </w:rPr>
        <w:t xml:space="preserve"> </w:t>
      </w:r>
      <w:r w:rsidR="003045AA" w:rsidRPr="009C4394">
        <w:rPr>
          <w:color w:val="000000"/>
          <w:szCs w:val="28"/>
          <w:shd w:val="clear" w:color="auto" w:fill="FFFFFF"/>
        </w:rPr>
        <w:t>thực hiện một số nội dung sau:</w:t>
      </w:r>
    </w:p>
    <w:p w:rsidR="00E54189" w:rsidRDefault="00E54189" w:rsidP="003045AA">
      <w:pPr>
        <w:spacing w:line="240" w:lineRule="auto"/>
        <w:ind w:firstLine="720"/>
        <w:jc w:val="both"/>
        <w:rPr>
          <w:color w:val="000000"/>
          <w:szCs w:val="28"/>
          <w:shd w:val="clear" w:color="auto" w:fill="FFFFFF"/>
        </w:rPr>
      </w:pPr>
      <w:r>
        <w:rPr>
          <w:b/>
          <w:color w:val="000000"/>
          <w:szCs w:val="28"/>
          <w:shd w:val="clear" w:color="auto" w:fill="FFFFFF"/>
        </w:rPr>
        <w:t>1</w:t>
      </w:r>
      <w:r w:rsidR="003045AA" w:rsidRPr="009C4394">
        <w:rPr>
          <w:b/>
          <w:color w:val="000000"/>
          <w:szCs w:val="28"/>
          <w:shd w:val="clear" w:color="auto" w:fill="FFFFFF"/>
        </w:rPr>
        <w:t>.</w:t>
      </w:r>
      <w:r w:rsidR="003045AA" w:rsidRPr="009C4394">
        <w:rPr>
          <w:color w:val="000000"/>
          <w:szCs w:val="28"/>
          <w:shd w:val="clear" w:color="auto" w:fill="FFFFFF"/>
        </w:rPr>
        <w:t xml:space="preserve"> </w:t>
      </w:r>
      <w:r w:rsidR="003A0113">
        <w:rPr>
          <w:color w:val="000000"/>
          <w:szCs w:val="28"/>
          <w:shd w:val="clear" w:color="auto" w:fill="FFFFFF"/>
        </w:rPr>
        <w:t>Tăng cường công tác t</w:t>
      </w:r>
      <w:r w:rsidR="003045AA" w:rsidRPr="009C4394">
        <w:rPr>
          <w:color w:val="000000"/>
          <w:szCs w:val="28"/>
          <w:shd w:val="clear" w:color="auto" w:fill="FFFFFF"/>
        </w:rPr>
        <w:t xml:space="preserve">uyên truyền, vận động các tầng lớp nhân dân, người nước ngoài đang sinh sống, làm việc trên địa bàn tỉnh nghiêm chỉnh chấp hành các chỉ đạo, quy định của </w:t>
      </w:r>
      <w:r>
        <w:rPr>
          <w:color w:val="000000"/>
          <w:szCs w:val="28"/>
          <w:shd w:val="clear" w:color="auto" w:fill="FFFFFF"/>
        </w:rPr>
        <w:t xml:space="preserve">Trung ương, </w:t>
      </w:r>
      <w:r w:rsidR="003045AA" w:rsidRPr="009C4394">
        <w:rPr>
          <w:color w:val="000000"/>
          <w:szCs w:val="28"/>
          <w:shd w:val="clear" w:color="auto" w:fill="FFFFFF"/>
        </w:rPr>
        <w:t>chính quyền đị</w:t>
      </w:r>
      <w:r w:rsidR="00F27999">
        <w:rPr>
          <w:color w:val="000000"/>
          <w:szCs w:val="28"/>
          <w:shd w:val="clear" w:color="auto" w:fill="FFFFFF"/>
        </w:rPr>
        <w:t>a phương liên quan việc</w:t>
      </w:r>
      <w:r w:rsidR="003045AA" w:rsidRPr="009C4394">
        <w:rPr>
          <w:color w:val="000000"/>
          <w:szCs w:val="28"/>
          <w:shd w:val="clear" w:color="auto" w:fill="FFFFFF"/>
        </w:rPr>
        <w:t xml:space="preserve"> </w:t>
      </w:r>
      <w:r>
        <w:rPr>
          <w:color w:val="000000"/>
          <w:szCs w:val="28"/>
          <w:shd w:val="clear" w:color="auto" w:fill="FFFFFF"/>
        </w:rPr>
        <w:t>thực hiện các biện pháp phòng, chố</w:t>
      </w:r>
      <w:r w:rsidR="00F27999">
        <w:rPr>
          <w:color w:val="000000"/>
          <w:szCs w:val="28"/>
          <w:shd w:val="clear" w:color="auto" w:fill="FFFFFF"/>
        </w:rPr>
        <w:t>ng COVID</w:t>
      </w:r>
      <w:r>
        <w:rPr>
          <w:color w:val="000000"/>
          <w:szCs w:val="28"/>
          <w:shd w:val="clear" w:color="auto" w:fill="FFFFFF"/>
        </w:rPr>
        <w:t>-19</w:t>
      </w:r>
      <w:r w:rsidR="00F27999">
        <w:rPr>
          <w:color w:val="000000"/>
          <w:szCs w:val="28"/>
          <w:shd w:val="clear" w:color="auto" w:fill="FFFFFF"/>
        </w:rPr>
        <w:t>.</w:t>
      </w:r>
    </w:p>
    <w:p w:rsidR="003045AA" w:rsidRDefault="00F27999" w:rsidP="003045AA">
      <w:pPr>
        <w:spacing w:line="240" w:lineRule="auto"/>
        <w:ind w:firstLine="720"/>
        <w:jc w:val="both"/>
        <w:rPr>
          <w:color w:val="000000"/>
          <w:spacing w:val="4"/>
          <w:szCs w:val="28"/>
          <w:shd w:val="clear" w:color="auto" w:fill="FFFFFF"/>
        </w:rPr>
      </w:pPr>
      <w:r>
        <w:rPr>
          <w:b/>
          <w:color w:val="000000"/>
          <w:spacing w:val="4"/>
          <w:szCs w:val="28"/>
          <w:shd w:val="clear" w:color="auto" w:fill="FFFFFF"/>
        </w:rPr>
        <w:t>2</w:t>
      </w:r>
      <w:r w:rsidR="003045AA" w:rsidRPr="001C216C">
        <w:rPr>
          <w:b/>
          <w:color w:val="000000"/>
          <w:spacing w:val="4"/>
          <w:szCs w:val="28"/>
          <w:shd w:val="clear" w:color="auto" w:fill="FFFFFF"/>
        </w:rPr>
        <w:t>.</w:t>
      </w:r>
      <w:r w:rsidR="003045AA" w:rsidRPr="001C216C">
        <w:rPr>
          <w:color w:val="000000"/>
          <w:spacing w:val="4"/>
          <w:szCs w:val="28"/>
          <w:shd w:val="clear" w:color="auto" w:fill="FFFFFF"/>
        </w:rPr>
        <w:t xml:space="preserve"> Đẩy mạnh tuyên truyền, vận động cán bộ, đảng viên, doanh nghiệp</w:t>
      </w:r>
      <w:r>
        <w:rPr>
          <w:color w:val="000000"/>
          <w:spacing w:val="4"/>
          <w:szCs w:val="28"/>
          <w:shd w:val="clear" w:color="auto" w:fill="FFFFFF"/>
        </w:rPr>
        <w:t>, đoàn viên, hội viên</w:t>
      </w:r>
      <w:r w:rsidR="003045AA" w:rsidRPr="001C216C">
        <w:rPr>
          <w:color w:val="000000"/>
          <w:spacing w:val="4"/>
          <w:szCs w:val="28"/>
          <w:shd w:val="clear" w:color="auto" w:fill="FFFFFF"/>
        </w:rPr>
        <w:t xml:space="preserve"> và các tầng lớp nhân dân đóng góp, ủng hộ nguồn lực, hỗ trợ kinh phí, vật tư y tế, nhu yếu phẩm thiết yếu, động viên nhân dân ở các địa phương đang thực hiện giãn cách xã hội theo tinh thần Chỉ thị số 16/CT-TTg của Thủ tướng Chính phủ</w:t>
      </w:r>
      <w:r w:rsidR="00CF426B">
        <w:rPr>
          <w:color w:val="000000"/>
          <w:spacing w:val="4"/>
          <w:szCs w:val="28"/>
          <w:shd w:val="clear" w:color="auto" w:fill="FFFFFF"/>
        </w:rPr>
        <w:t>, đặc biệt là Nhân dân thành phố Hồ Chí Minh</w:t>
      </w:r>
      <w:r w:rsidR="003045AA" w:rsidRPr="001C216C">
        <w:rPr>
          <w:color w:val="000000"/>
          <w:spacing w:val="4"/>
          <w:szCs w:val="28"/>
          <w:shd w:val="clear" w:color="auto" w:fill="FFFFFF"/>
        </w:rPr>
        <w:t xml:space="preserve"> để có thêm nguồn lực </w:t>
      </w:r>
      <w:r w:rsidR="00CF426B">
        <w:rPr>
          <w:color w:val="000000"/>
          <w:spacing w:val="4"/>
          <w:szCs w:val="28"/>
          <w:shd w:val="clear" w:color="auto" w:fill="FFFFFF"/>
        </w:rPr>
        <w:t xml:space="preserve">sớm </w:t>
      </w:r>
      <w:r w:rsidR="003045AA" w:rsidRPr="001C216C">
        <w:rPr>
          <w:color w:val="000000"/>
          <w:spacing w:val="4"/>
          <w:szCs w:val="28"/>
          <w:shd w:val="clear" w:color="auto" w:fill="FFFFFF"/>
        </w:rPr>
        <w:t>kiểm soát, đẩy lùi dịch bệnh COVID-19, phát triển kinh tế - xã hội.</w:t>
      </w:r>
    </w:p>
    <w:p w:rsidR="00F27999" w:rsidRPr="00F27999" w:rsidRDefault="00F27999" w:rsidP="00F27999">
      <w:pPr>
        <w:spacing w:line="240" w:lineRule="auto"/>
        <w:ind w:firstLine="720"/>
        <w:jc w:val="both"/>
        <w:rPr>
          <w:color w:val="000000"/>
          <w:szCs w:val="28"/>
          <w:shd w:val="clear" w:color="auto" w:fill="FFFFFF"/>
        </w:rPr>
      </w:pPr>
      <w:r>
        <w:rPr>
          <w:b/>
          <w:color w:val="000000"/>
          <w:szCs w:val="28"/>
          <w:shd w:val="clear" w:color="auto" w:fill="FFFFFF"/>
        </w:rPr>
        <w:t>3</w:t>
      </w:r>
      <w:r w:rsidRPr="009C4394">
        <w:rPr>
          <w:b/>
          <w:color w:val="000000"/>
          <w:szCs w:val="28"/>
          <w:shd w:val="clear" w:color="auto" w:fill="FFFFFF"/>
        </w:rPr>
        <w:t>.</w:t>
      </w:r>
      <w:r w:rsidRPr="009C4394">
        <w:rPr>
          <w:color w:val="000000"/>
          <w:szCs w:val="28"/>
          <w:shd w:val="clear" w:color="auto" w:fill="FFFFFF"/>
        </w:rPr>
        <w:t xml:space="preserve"> </w:t>
      </w:r>
      <w:r>
        <w:rPr>
          <w:color w:val="000000"/>
          <w:szCs w:val="28"/>
          <w:shd w:val="clear" w:color="auto" w:fill="FFFFFF"/>
        </w:rPr>
        <w:t>Phối hợp với chính quyền và các ban ngành ở địa phương tập trung cho công tác phòng, chống dịch COVID-19; nêu cao tinh thần trách nhiệm, chủ động, quyết liệt, tuyệt đối không chủ quan, lơ là và tiếp tục thực hiện nghiêm túc</w:t>
      </w:r>
      <w:r w:rsidRPr="00E54189">
        <w:t xml:space="preserve"> </w:t>
      </w:r>
      <w:r w:rsidRPr="00E54189">
        <w:rPr>
          <w:color w:val="000000"/>
          <w:szCs w:val="28"/>
          <w:shd w:val="clear" w:color="auto" w:fill="FFFFFF"/>
        </w:rPr>
        <w:t xml:space="preserve">các biện pháp phòng, chống dịch bệnh theo thông điệp “5K+ vắc-xin” của Bộ Y tế. Thực hiện nghiêm túc các Bộ tiêu chí an toàn phòng, chống COVID-19 đã được ban hành tại cơ quan, đơn vị, cơ sở y tế, trường học, cơ sở du lịch, siêu thị, </w:t>
      </w:r>
      <w:r w:rsidRPr="00E54189">
        <w:rPr>
          <w:color w:val="000000"/>
          <w:szCs w:val="28"/>
          <w:shd w:val="clear" w:color="auto" w:fill="FFFFFF"/>
        </w:rPr>
        <w:lastRenderedPageBreak/>
        <w:t xml:space="preserve">chợ, sân bay, các cơ sở sản xuất kinh doanh, các doanh nghiệp… được đăng tải trên Cổng thông tin điện tử tỉnh </w:t>
      </w:r>
      <w:r w:rsidRPr="008215FF">
        <w:rPr>
          <w:i/>
          <w:color w:val="000000"/>
          <w:szCs w:val="28"/>
          <w:shd w:val="clear" w:color="auto" w:fill="FFFFFF"/>
        </w:rPr>
        <w:t>(mục Sổ tay hướng dẫn phòng, chống dịch COVID-19)</w:t>
      </w:r>
      <w:r>
        <w:rPr>
          <w:color w:val="000000"/>
          <w:szCs w:val="28"/>
          <w:shd w:val="clear" w:color="auto" w:fill="FFFFFF"/>
        </w:rPr>
        <w:t xml:space="preserve">, góp phần thực hiện mục tiêu kép, thúc đẩy phát triển kinh tế, chăm lo đời sống và bảo vệ sức khỏe nhân dân. </w:t>
      </w:r>
    </w:p>
    <w:p w:rsidR="003045AA" w:rsidRDefault="003045AA" w:rsidP="003045AA">
      <w:pPr>
        <w:spacing w:line="240" w:lineRule="auto"/>
        <w:ind w:firstLine="720"/>
        <w:jc w:val="both"/>
        <w:rPr>
          <w:color w:val="000000"/>
          <w:szCs w:val="28"/>
          <w:shd w:val="clear" w:color="auto" w:fill="FFFFFF"/>
        </w:rPr>
      </w:pPr>
      <w:r w:rsidRPr="009C4394">
        <w:rPr>
          <w:b/>
          <w:color w:val="000000"/>
          <w:szCs w:val="28"/>
          <w:shd w:val="clear" w:color="auto" w:fill="FFFFFF"/>
        </w:rPr>
        <w:t>4.</w:t>
      </w:r>
      <w:r w:rsidRPr="009C4394">
        <w:rPr>
          <w:color w:val="000000"/>
          <w:szCs w:val="28"/>
          <w:shd w:val="clear" w:color="auto" w:fill="FFFFFF"/>
        </w:rPr>
        <w:t xml:space="preserve"> Đối với những nơi đang triển khai tiêm vắc-xin phòng chống COVID-19, Ban Thường trực Ủy ban MTTQ Việt Nam các cấp cần phối hợp cơ sở y tế vận động nhân dân thực hiện tốt các quy định của ngành y tế về đối tượng ưu tiên, không tập trung đông người tại nơi tiêm vắc-xin, nơi lấy các mẫu xét nghiệm,… để phòng nguy cơ bị lây nhiễm COVID-19.</w:t>
      </w:r>
    </w:p>
    <w:p w:rsidR="003045AA" w:rsidRPr="009C4394" w:rsidRDefault="003045AA" w:rsidP="003045AA">
      <w:pPr>
        <w:spacing w:line="240" w:lineRule="auto"/>
        <w:ind w:firstLine="720"/>
        <w:jc w:val="both"/>
        <w:rPr>
          <w:color w:val="000000"/>
          <w:szCs w:val="28"/>
          <w:shd w:val="clear" w:color="auto" w:fill="FFFFFF"/>
        </w:rPr>
      </w:pPr>
      <w:r w:rsidRPr="00AD5406">
        <w:rPr>
          <w:b/>
          <w:color w:val="000000"/>
          <w:szCs w:val="28"/>
          <w:shd w:val="clear" w:color="auto" w:fill="FFFFFF"/>
        </w:rPr>
        <w:t>5.</w:t>
      </w:r>
      <w:r>
        <w:rPr>
          <w:color w:val="000000"/>
          <w:szCs w:val="28"/>
          <w:shd w:val="clear" w:color="auto" w:fill="FFFFFF"/>
        </w:rPr>
        <w:t xml:space="preserve"> </w:t>
      </w:r>
      <w:r w:rsidRPr="009C4394">
        <w:rPr>
          <w:color w:val="000000"/>
          <w:szCs w:val="28"/>
          <w:shd w:val="clear" w:color="auto" w:fill="FFFFFF"/>
        </w:rPr>
        <w:t>Ban Thường trực Ủy ban MTTQ Việt Nam các huyện, thị xã và thành phố Huế</w:t>
      </w:r>
      <w:r>
        <w:rPr>
          <w:color w:val="000000"/>
          <w:szCs w:val="28"/>
          <w:shd w:val="clear" w:color="auto" w:fill="FFFFFF"/>
        </w:rPr>
        <w:t xml:space="preserve"> chỉ đạo, hướng dẫn Mặt trận cấ</w:t>
      </w:r>
      <w:r w:rsidR="00A76E0C">
        <w:rPr>
          <w:color w:val="000000"/>
          <w:szCs w:val="28"/>
          <w:shd w:val="clear" w:color="auto" w:fill="FFFFFF"/>
        </w:rPr>
        <w:t xml:space="preserve">p xã, </w:t>
      </w:r>
      <w:r>
        <w:rPr>
          <w:color w:val="000000"/>
          <w:szCs w:val="28"/>
          <w:shd w:val="clear" w:color="auto" w:fill="FFFFFF"/>
        </w:rPr>
        <w:t xml:space="preserve">Ban Công tác Mặt trận </w:t>
      </w:r>
      <w:r w:rsidR="00A76E0C">
        <w:rPr>
          <w:color w:val="000000"/>
          <w:szCs w:val="28"/>
          <w:shd w:val="clear" w:color="auto" w:fill="FFFFFF"/>
        </w:rPr>
        <w:t>ở k</w:t>
      </w:r>
      <w:r>
        <w:rPr>
          <w:color w:val="000000"/>
          <w:szCs w:val="28"/>
          <w:shd w:val="clear" w:color="auto" w:fill="FFFFFF"/>
        </w:rPr>
        <w:t xml:space="preserve">hu dân cư </w:t>
      </w:r>
      <w:r w:rsidR="00A76E0C">
        <w:rPr>
          <w:color w:val="000000"/>
          <w:szCs w:val="28"/>
          <w:shd w:val="clear" w:color="auto" w:fill="FFFFFF"/>
        </w:rPr>
        <w:t>chủ động phối hợp với trưởn</w:t>
      </w:r>
      <w:r w:rsidR="00371CF4">
        <w:rPr>
          <w:color w:val="000000"/>
          <w:szCs w:val="28"/>
          <w:shd w:val="clear" w:color="auto" w:fill="FFFFFF"/>
        </w:rPr>
        <w:t>g thôn, tổ trưởng tổ dân</w:t>
      </w:r>
      <w:r w:rsidR="00A76E0C">
        <w:rPr>
          <w:color w:val="000000"/>
          <w:szCs w:val="28"/>
          <w:shd w:val="clear" w:color="auto" w:fill="FFFFFF"/>
        </w:rPr>
        <w:t xml:space="preserve"> phố, nhất là phát huy vai trò tự quản của </w:t>
      </w:r>
      <w:r w:rsidRPr="00AD5406">
        <w:rPr>
          <w:color w:val="000000"/>
          <w:szCs w:val="28"/>
          <w:shd w:val="clear" w:color="auto" w:fill="FFFFFF"/>
        </w:rPr>
        <w:t xml:space="preserve">Tổ </w:t>
      </w:r>
      <w:r w:rsidR="00A76E0C">
        <w:rPr>
          <w:color w:val="000000"/>
          <w:szCs w:val="28"/>
          <w:shd w:val="clear" w:color="auto" w:fill="FFFFFF"/>
        </w:rPr>
        <w:t xml:space="preserve">Covid </w:t>
      </w:r>
      <w:r w:rsidRPr="00AD5406">
        <w:rPr>
          <w:color w:val="000000"/>
          <w:szCs w:val="28"/>
          <w:shd w:val="clear" w:color="auto" w:fill="FFFFFF"/>
        </w:rPr>
        <w:t>cộng đồng</w:t>
      </w:r>
      <w:r>
        <w:rPr>
          <w:color w:val="000000"/>
          <w:szCs w:val="28"/>
          <w:shd w:val="clear" w:color="auto" w:fill="FFFFFF"/>
        </w:rPr>
        <w:t xml:space="preserve"> trong </w:t>
      </w:r>
      <w:r w:rsidR="00A76E0C">
        <w:rPr>
          <w:color w:val="000000"/>
          <w:szCs w:val="28"/>
          <w:shd w:val="clear" w:color="auto" w:fill="FFFFFF"/>
        </w:rPr>
        <w:t>việc vận động, giám sát phòng, chống dịch,</w:t>
      </w:r>
      <w:r w:rsidR="00A76E0C" w:rsidRPr="00A76E0C">
        <w:rPr>
          <w:color w:val="000000"/>
          <w:szCs w:val="28"/>
          <w:shd w:val="clear" w:color="auto" w:fill="FFFFFF"/>
        </w:rPr>
        <w:t xml:space="preserve"> kiểm tra, kiểm soát người và phương tiện từ vùng dịch đến địa phương</w:t>
      </w:r>
      <w:r w:rsidR="00A76E0C">
        <w:rPr>
          <w:color w:val="000000"/>
          <w:szCs w:val="28"/>
          <w:shd w:val="clear" w:color="auto" w:fill="FFFFFF"/>
        </w:rPr>
        <w:t>;</w:t>
      </w:r>
      <w:r w:rsidR="00A76E0C" w:rsidRPr="00A76E0C">
        <w:rPr>
          <w:color w:val="000000"/>
          <w:szCs w:val="28"/>
          <w:shd w:val="clear" w:color="auto" w:fill="FFFFFF"/>
        </w:rPr>
        <w:t xml:space="preserve"> </w:t>
      </w:r>
      <w:r w:rsidR="00A76E0C">
        <w:rPr>
          <w:color w:val="000000"/>
          <w:szCs w:val="28"/>
          <w:shd w:val="clear" w:color="auto" w:fill="FFFFFF"/>
        </w:rPr>
        <w:t>đảm bảo an ninh, trật tự; đấu tranh, phê phán các hành vi của các tổ chức, cá nhân không chấp hành các biện pháp phòng, chống dịch bệ</w:t>
      </w:r>
      <w:r w:rsidR="00C20D28">
        <w:rPr>
          <w:color w:val="000000"/>
          <w:szCs w:val="28"/>
          <w:shd w:val="clear" w:color="auto" w:fill="FFFFFF"/>
        </w:rPr>
        <w:t>nh COVID</w:t>
      </w:r>
      <w:r w:rsidR="00A76E0C">
        <w:rPr>
          <w:color w:val="000000"/>
          <w:szCs w:val="28"/>
          <w:shd w:val="clear" w:color="auto" w:fill="FFFFFF"/>
        </w:rPr>
        <w:t>-19 gây ảnh hưởng xấu đến xã hội và Nhân dân.</w:t>
      </w:r>
    </w:p>
    <w:p w:rsidR="003045AA" w:rsidRDefault="003045AA" w:rsidP="00F27999">
      <w:pPr>
        <w:spacing w:line="240" w:lineRule="auto"/>
        <w:ind w:firstLine="720"/>
        <w:jc w:val="both"/>
        <w:rPr>
          <w:color w:val="000000"/>
          <w:szCs w:val="28"/>
          <w:shd w:val="clear" w:color="auto" w:fill="FFFFFF"/>
        </w:rPr>
      </w:pPr>
      <w:r>
        <w:rPr>
          <w:b/>
          <w:color w:val="000000"/>
          <w:szCs w:val="28"/>
          <w:shd w:val="clear" w:color="auto" w:fill="FFFFFF"/>
        </w:rPr>
        <w:t>6</w:t>
      </w:r>
      <w:r w:rsidRPr="009C4394">
        <w:rPr>
          <w:b/>
          <w:color w:val="000000"/>
          <w:szCs w:val="28"/>
          <w:shd w:val="clear" w:color="auto" w:fill="FFFFFF"/>
        </w:rPr>
        <w:t>.</w:t>
      </w:r>
      <w:r w:rsidRPr="009C4394">
        <w:rPr>
          <w:color w:val="000000"/>
          <w:szCs w:val="28"/>
          <w:shd w:val="clear" w:color="auto" w:fill="FFFFFF"/>
        </w:rPr>
        <w:t xml:space="preserve"> Phối hợp cùng các cơ quan, ban ngành liên quan </w:t>
      </w:r>
      <w:r>
        <w:rPr>
          <w:color w:val="000000"/>
          <w:szCs w:val="28"/>
          <w:shd w:val="clear" w:color="auto" w:fill="FFFFFF"/>
        </w:rPr>
        <w:t xml:space="preserve">trong công tác </w:t>
      </w:r>
      <w:r w:rsidRPr="009C4394">
        <w:rPr>
          <w:color w:val="000000"/>
          <w:szCs w:val="28"/>
          <w:shd w:val="clear" w:color="auto" w:fill="FFFFFF"/>
        </w:rPr>
        <w:t xml:space="preserve">giám sát </w:t>
      </w:r>
      <w:r w:rsidR="00C20D28">
        <w:rPr>
          <w:color w:val="000000"/>
          <w:szCs w:val="28"/>
          <w:shd w:val="clear" w:color="auto" w:fill="FFFFFF"/>
        </w:rPr>
        <w:t>việc thực hiện các chính sách hỗ trợ người dân, người sử dụng lao động gặp khó khăn do dịch bệnh COVID-19 theo Nghị quyết số 68/NQ-CP ngày 01/7/2021 củ</w:t>
      </w:r>
      <w:r w:rsidR="00F27999">
        <w:rPr>
          <w:color w:val="000000"/>
          <w:szCs w:val="28"/>
          <w:shd w:val="clear" w:color="auto" w:fill="FFFFFF"/>
        </w:rPr>
        <w:t>a Chính p</w:t>
      </w:r>
      <w:r w:rsidR="00C20D28">
        <w:rPr>
          <w:color w:val="000000"/>
          <w:szCs w:val="28"/>
          <w:shd w:val="clear" w:color="auto" w:fill="FFFFFF"/>
        </w:rPr>
        <w:t>hủ</w:t>
      </w:r>
      <w:r w:rsidR="00F27999">
        <w:rPr>
          <w:color w:val="000000"/>
          <w:szCs w:val="28"/>
          <w:shd w:val="clear" w:color="auto" w:fill="FFFFFF"/>
        </w:rPr>
        <w:t xml:space="preserve"> </w:t>
      </w:r>
      <w:r w:rsidR="00F27999" w:rsidRPr="008215FF">
        <w:rPr>
          <w:i/>
          <w:color w:val="000000"/>
          <w:szCs w:val="28"/>
          <w:shd w:val="clear" w:color="auto" w:fill="FFFFFF"/>
        </w:rPr>
        <w:t>về một số chính sách hỗ trợ người lao động và người sử dụng lao động gặp khó khăn do đại dịch COVID-19</w:t>
      </w:r>
      <w:r w:rsidR="00F27999">
        <w:rPr>
          <w:color w:val="000000"/>
          <w:szCs w:val="28"/>
          <w:shd w:val="clear" w:color="auto" w:fill="FFFFFF"/>
        </w:rPr>
        <w:t xml:space="preserve"> và Quyết định số 23/2021/QĐ-TTg ngày 07/7/2021 của Thủ tướng Chính phủ quy định </w:t>
      </w:r>
      <w:r w:rsidR="00F27999" w:rsidRPr="008215FF">
        <w:rPr>
          <w:i/>
          <w:color w:val="000000"/>
          <w:szCs w:val="28"/>
          <w:shd w:val="clear" w:color="auto" w:fill="FFFFFF"/>
        </w:rPr>
        <w:t>về việc thực hiện một số chính sách hỗ trợ người lao động và người sử dụng lao động gặp khó khăn do đại dịch COVID-19</w:t>
      </w:r>
      <w:r w:rsidR="00F27999">
        <w:rPr>
          <w:color w:val="000000"/>
          <w:szCs w:val="28"/>
          <w:shd w:val="clear" w:color="auto" w:fill="FFFFFF"/>
        </w:rPr>
        <w:t>.</w:t>
      </w:r>
    </w:p>
    <w:p w:rsidR="00F27999" w:rsidRPr="00E73B47" w:rsidRDefault="00F27999" w:rsidP="00371CF4">
      <w:pPr>
        <w:spacing w:after="120" w:line="240" w:lineRule="auto"/>
        <w:ind w:firstLine="720"/>
        <w:jc w:val="both"/>
        <w:rPr>
          <w:color w:val="000000"/>
          <w:szCs w:val="28"/>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3045AA" w:rsidTr="0091140C">
        <w:tc>
          <w:tcPr>
            <w:tcW w:w="4621" w:type="dxa"/>
          </w:tcPr>
          <w:p w:rsidR="003045AA" w:rsidRDefault="003045AA" w:rsidP="0091140C">
            <w:pPr>
              <w:rPr>
                <w:b/>
                <w:i/>
                <w:sz w:val="24"/>
                <w:szCs w:val="24"/>
              </w:rPr>
            </w:pPr>
          </w:p>
          <w:p w:rsidR="003045AA" w:rsidRDefault="003045AA" w:rsidP="0091140C">
            <w:pPr>
              <w:rPr>
                <w:b/>
                <w:i/>
                <w:sz w:val="24"/>
                <w:szCs w:val="24"/>
              </w:rPr>
            </w:pPr>
            <w:r w:rsidRPr="00D977A5">
              <w:rPr>
                <w:b/>
                <w:i/>
                <w:sz w:val="24"/>
                <w:szCs w:val="24"/>
              </w:rPr>
              <w:t>Nơi nhận:</w:t>
            </w:r>
          </w:p>
          <w:p w:rsidR="00AF4BEA" w:rsidRPr="00450152" w:rsidRDefault="003C3D85" w:rsidP="0091140C">
            <w:pPr>
              <w:rPr>
                <w:sz w:val="22"/>
              </w:rPr>
            </w:pPr>
            <w:r>
              <w:rPr>
                <w:noProof/>
                <w:sz w:val="22"/>
              </w:rPr>
              <mc:AlternateContent>
                <mc:Choice Requires="wps">
                  <w:drawing>
                    <wp:anchor distT="0" distB="0" distL="114300" distR="114300" simplePos="0" relativeHeight="251662336" behindDoc="0" locked="0" layoutInCell="1" allowOverlap="1">
                      <wp:simplePos x="0" y="0"/>
                      <wp:positionH relativeFrom="column">
                        <wp:posOffset>1533525</wp:posOffset>
                      </wp:positionH>
                      <wp:positionV relativeFrom="paragraph">
                        <wp:posOffset>32385</wp:posOffset>
                      </wp:positionV>
                      <wp:extent cx="1226820" cy="24384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1226820"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D85" w:rsidRPr="003C3D85" w:rsidRDefault="003C3D85">
                                  <w:pPr>
                                    <w:rPr>
                                      <w:sz w:val="22"/>
                                    </w:rPr>
                                  </w:pPr>
                                  <w:r w:rsidRPr="003C3D85">
                                    <w:rPr>
                                      <w:sz w:val="22"/>
                                    </w:rPr>
                                    <w:t>(để báo cáo)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20.75pt;margin-top:2.55pt;width:96.6pt;height:1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" fillcolor="white [3201]" stroked="f" strokeweight=".5pt">
                      <v:textbox>
                        <w:txbxContent>
                          <w:p w:rsidR="003C3D85" w:rsidRPr="003C3D85" w:rsidRDefault="003C3D85">
                            <w:pPr>
                              <w:rPr>
                                <w:sz w:val="22"/>
                              </w:rPr>
                            </w:pPr>
                            <w:r w:rsidRPr="003C3D85">
                              <w:rPr>
                                <w:sz w:val="22"/>
                              </w:rPr>
                              <w:t>(để báo cáo)</w:t>
                            </w:r>
                          </w:p>
                        </w:txbxContent>
                      </v:textbox>
                    </v:shape>
                  </w:pict>
                </mc:Fallback>
              </mc:AlternateContent>
            </w:r>
            <w:r w:rsidRPr="00585FEA">
              <w:rPr>
                <w:noProof/>
                <w:color w:val="000000" w:themeColor="text1"/>
                <w:sz w:val="22"/>
              </w:rPr>
              <mc:AlternateContent>
                <mc:Choice Requires="wps">
                  <w:drawing>
                    <wp:anchor distT="0" distB="0" distL="114300" distR="114300" simplePos="0" relativeHeight="251661312" behindDoc="0" locked="0" layoutInCell="1" allowOverlap="1" wp14:anchorId="40F8824E" wp14:editId="18ABCAC5">
                      <wp:simplePos x="0" y="0"/>
                      <wp:positionH relativeFrom="column">
                        <wp:posOffset>1388745</wp:posOffset>
                      </wp:positionH>
                      <wp:positionV relativeFrom="paragraph">
                        <wp:posOffset>32385</wp:posOffset>
                      </wp:positionV>
                      <wp:extent cx="45719" cy="243840"/>
                      <wp:effectExtent l="0" t="0" r="12065" b="22860"/>
                      <wp:wrapNone/>
                      <wp:docPr id="4" name="Right Brace 4"/>
                      <wp:cNvGraphicFramePr/>
                      <a:graphic xmlns:a="http://schemas.openxmlformats.org/drawingml/2006/main">
                        <a:graphicData uri="http://schemas.microsoft.com/office/word/2010/wordprocessingShape">
                          <wps:wsp>
                            <wps:cNvSpPr/>
                            <wps:spPr>
                              <a:xfrm>
                                <a:off x="0" y="0"/>
                                <a:ext cx="45719" cy="24384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109.35pt;margin-top:2.55pt;width:3.6pt;height:1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" adj="337" strokecolor="#4579b8 [3044]"/>
                  </w:pict>
                </mc:Fallback>
              </mc:AlternateContent>
            </w:r>
            <w:r w:rsidR="00AF4BEA" w:rsidRPr="00450152">
              <w:rPr>
                <w:sz w:val="22"/>
              </w:rPr>
              <w:t>- UBTWMTTQVN;</w:t>
            </w:r>
          </w:p>
          <w:p w:rsidR="00AF4BEA" w:rsidRPr="00450152" w:rsidRDefault="00AF4BEA" w:rsidP="0091140C">
            <w:pPr>
              <w:rPr>
                <w:sz w:val="22"/>
              </w:rPr>
            </w:pPr>
            <w:r w:rsidRPr="00450152">
              <w:rPr>
                <w:sz w:val="22"/>
              </w:rPr>
              <w:t xml:space="preserve">- </w:t>
            </w:r>
            <w:r w:rsidR="003C3D85">
              <w:rPr>
                <w:sz w:val="22"/>
              </w:rPr>
              <w:t xml:space="preserve">Thường trực </w:t>
            </w:r>
            <w:r w:rsidRPr="00450152">
              <w:rPr>
                <w:sz w:val="22"/>
              </w:rPr>
              <w:t>Tỉnh ủy;</w:t>
            </w:r>
          </w:p>
          <w:p w:rsidR="003C3D85" w:rsidRDefault="003C3D85" w:rsidP="0091140C">
            <w:pPr>
              <w:rPr>
                <w:sz w:val="22"/>
              </w:rPr>
            </w:pPr>
            <w:r>
              <w:rPr>
                <w:sz w:val="22"/>
              </w:rPr>
              <w:t>- Ban Phong trào UBTWMTTQVN;</w:t>
            </w:r>
          </w:p>
          <w:p w:rsidR="003C3D85" w:rsidRDefault="003C3D85" w:rsidP="0091140C">
            <w:pPr>
              <w:rPr>
                <w:sz w:val="22"/>
              </w:rPr>
            </w:pPr>
            <w:r>
              <w:rPr>
                <w:sz w:val="22"/>
              </w:rPr>
              <w:t>- BCĐ phòng, chống Covid-19 tỉnh;</w:t>
            </w:r>
          </w:p>
          <w:p w:rsidR="003C3D85" w:rsidRDefault="003C3D85" w:rsidP="0091140C">
            <w:pPr>
              <w:rPr>
                <w:sz w:val="22"/>
              </w:rPr>
            </w:pPr>
            <w:r>
              <w:rPr>
                <w:sz w:val="22"/>
              </w:rPr>
              <w:t>- Ban Tuyên giáo, Ban Dân vận Tỉnh ủy;</w:t>
            </w:r>
          </w:p>
          <w:p w:rsidR="003045AA" w:rsidRPr="00450152" w:rsidRDefault="003045AA" w:rsidP="0091140C">
            <w:pPr>
              <w:rPr>
                <w:sz w:val="22"/>
              </w:rPr>
            </w:pPr>
            <w:r w:rsidRPr="00450152">
              <w:rPr>
                <w:sz w:val="22"/>
              </w:rPr>
              <w:t>- CT, các PCT UBMTTQVN tỉnh;</w:t>
            </w:r>
          </w:p>
          <w:p w:rsidR="003045AA" w:rsidRPr="00450152" w:rsidRDefault="003045AA" w:rsidP="0091140C">
            <w:pPr>
              <w:tabs>
                <w:tab w:val="left" w:pos="1395"/>
              </w:tabs>
              <w:rPr>
                <w:sz w:val="22"/>
              </w:rPr>
            </w:pPr>
            <w:r w:rsidRPr="00450152">
              <w:rPr>
                <w:sz w:val="22"/>
              </w:rPr>
              <w:t>- Như trên;</w:t>
            </w:r>
            <w:r w:rsidRPr="00450152">
              <w:rPr>
                <w:sz w:val="22"/>
              </w:rPr>
              <w:tab/>
            </w:r>
          </w:p>
          <w:p w:rsidR="003045AA" w:rsidRDefault="003045AA" w:rsidP="0091140C">
            <w:r w:rsidRPr="00450152">
              <w:rPr>
                <w:sz w:val="22"/>
              </w:rPr>
              <w:t>- Lưu VT, Ban DCPL.</w:t>
            </w:r>
          </w:p>
        </w:tc>
        <w:tc>
          <w:tcPr>
            <w:tcW w:w="4622" w:type="dxa"/>
          </w:tcPr>
          <w:p w:rsidR="003045AA" w:rsidRDefault="003045AA" w:rsidP="0091140C">
            <w:pPr>
              <w:jc w:val="center"/>
            </w:pPr>
            <w:r>
              <w:t>TM. BAN THƯỜNG TRỰC</w:t>
            </w:r>
          </w:p>
          <w:p w:rsidR="003045AA" w:rsidRDefault="003045AA" w:rsidP="0091140C">
            <w:pPr>
              <w:jc w:val="center"/>
              <w:rPr>
                <w:b/>
              </w:rPr>
            </w:pPr>
            <w:r w:rsidRPr="00D977A5">
              <w:rPr>
                <w:b/>
              </w:rPr>
              <w:t xml:space="preserve">PHÓ CHỦ TỊCH </w:t>
            </w:r>
          </w:p>
          <w:p w:rsidR="003045AA" w:rsidRDefault="003045AA" w:rsidP="0091140C">
            <w:pPr>
              <w:jc w:val="center"/>
              <w:rPr>
                <w:b/>
              </w:rPr>
            </w:pPr>
          </w:p>
          <w:p w:rsidR="003045AA" w:rsidRDefault="003045AA" w:rsidP="0091140C">
            <w:pPr>
              <w:jc w:val="center"/>
              <w:rPr>
                <w:b/>
              </w:rPr>
            </w:pPr>
          </w:p>
          <w:p w:rsidR="00371CF4" w:rsidRDefault="00371CF4" w:rsidP="0091140C">
            <w:pPr>
              <w:jc w:val="center"/>
              <w:rPr>
                <w:b/>
              </w:rPr>
            </w:pPr>
          </w:p>
          <w:p w:rsidR="003045AA" w:rsidRDefault="004440CC" w:rsidP="0091140C">
            <w:pPr>
              <w:jc w:val="center"/>
              <w:rPr>
                <w:b/>
              </w:rPr>
            </w:pPr>
            <w:r>
              <w:rPr>
                <w:b/>
              </w:rPr>
              <w:t>Đã ký</w:t>
            </w:r>
          </w:p>
          <w:p w:rsidR="003045AA" w:rsidRDefault="003045AA" w:rsidP="0091140C">
            <w:pPr>
              <w:jc w:val="center"/>
              <w:rPr>
                <w:b/>
              </w:rPr>
            </w:pPr>
          </w:p>
          <w:p w:rsidR="003045AA" w:rsidRDefault="003045AA" w:rsidP="0091140C">
            <w:pPr>
              <w:jc w:val="center"/>
              <w:rPr>
                <w:b/>
              </w:rPr>
            </w:pPr>
          </w:p>
          <w:p w:rsidR="003045AA" w:rsidRDefault="003045AA" w:rsidP="0091140C">
            <w:pPr>
              <w:jc w:val="center"/>
            </w:pPr>
            <w:r>
              <w:rPr>
                <w:b/>
              </w:rPr>
              <w:t>Phạm Thị Ái Nhi</w:t>
            </w:r>
          </w:p>
          <w:p w:rsidR="003045AA" w:rsidRDefault="003045AA" w:rsidP="0091140C">
            <w:pPr>
              <w:jc w:val="center"/>
            </w:pPr>
          </w:p>
        </w:tc>
      </w:tr>
    </w:tbl>
    <w:p w:rsidR="009A30ED" w:rsidRDefault="009A30ED"/>
    <w:sectPr w:rsidR="009A30ED" w:rsidSect="003045AA">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722" w:rsidRDefault="00D76722" w:rsidP="00380493">
      <w:pPr>
        <w:spacing w:after="0" w:line="240" w:lineRule="auto"/>
      </w:pPr>
      <w:r>
        <w:separator/>
      </w:r>
    </w:p>
  </w:endnote>
  <w:endnote w:type="continuationSeparator" w:id="0">
    <w:p w:rsidR="00D76722" w:rsidRDefault="00D76722" w:rsidP="0038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896579"/>
      <w:docPartObj>
        <w:docPartGallery w:val="Page Numbers (Bottom of Page)"/>
        <w:docPartUnique/>
      </w:docPartObj>
    </w:sdtPr>
    <w:sdtEndPr>
      <w:rPr>
        <w:noProof/>
      </w:rPr>
    </w:sdtEndPr>
    <w:sdtContent>
      <w:p w:rsidR="00380493" w:rsidRDefault="00380493">
        <w:pPr>
          <w:pStyle w:val="Footer"/>
          <w:jc w:val="center"/>
        </w:pPr>
        <w:r>
          <w:fldChar w:fldCharType="begin"/>
        </w:r>
        <w:r>
          <w:instrText xml:space="preserve"> PAGE   \* MERGEFORMAT </w:instrText>
        </w:r>
        <w:r>
          <w:fldChar w:fldCharType="separate"/>
        </w:r>
        <w:r w:rsidR="004D62F4">
          <w:rPr>
            <w:noProof/>
          </w:rPr>
          <w:t>2</w:t>
        </w:r>
        <w:r>
          <w:rPr>
            <w:noProof/>
          </w:rPr>
          <w:fldChar w:fldCharType="end"/>
        </w:r>
      </w:p>
    </w:sdtContent>
  </w:sdt>
  <w:p w:rsidR="00380493" w:rsidRDefault="00380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722" w:rsidRDefault="00D76722" w:rsidP="00380493">
      <w:pPr>
        <w:spacing w:after="0" w:line="240" w:lineRule="auto"/>
      </w:pPr>
      <w:r>
        <w:separator/>
      </w:r>
    </w:p>
  </w:footnote>
  <w:footnote w:type="continuationSeparator" w:id="0">
    <w:p w:rsidR="00D76722" w:rsidRDefault="00D76722" w:rsidP="003804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AA"/>
    <w:rsid w:val="00053CD5"/>
    <w:rsid w:val="000D24B4"/>
    <w:rsid w:val="00134C1D"/>
    <w:rsid w:val="002611D5"/>
    <w:rsid w:val="003045AA"/>
    <w:rsid w:val="00371CF4"/>
    <w:rsid w:val="00380493"/>
    <w:rsid w:val="003A0113"/>
    <w:rsid w:val="003C3D85"/>
    <w:rsid w:val="004440CC"/>
    <w:rsid w:val="00450152"/>
    <w:rsid w:val="004811B9"/>
    <w:rsid w:val="004B71CF"/>
    <w:rsid w:val="004D62F4"/>
    <w:rsid w:val="00582B36"/>
    <w:rsid w:val="00585FEA"/>
    <w:rsid w:val="00640AC9"/>
    <w:rsid w:val="008215FF"/>
    <w:rsid w:val="00886944"/>
    <w:rsid w:val="008C4665"/>
    <w:rsid w:val="008D7D13"/>
    <w:rsid w:val="009A30ED"/>
    <w:rsid w:val="00A7444B"/>
    <w:rsid w:val="00A76E0C"/>
    <w:rsid w:val="00AA5C21"/>
    <w:rsid w:val="00AC1989"/>
    <w:rsid w:val="00AE737E"/>
    <w:rsid w:val="00AF4BEA"/>
    <w:rsid w:val="00B27DA1"/>
    <w:rsid w:val="00BB3F31"/>
    <w:rsid w:val="00C20D28"/>
    <w:rsid w:val="00CF426B"/>
    <w:rsid w:val="00D06BD4"/>
    <w:rsid w:val="00D76722"/>
    <w:rsid w:val="00E04EA6"/>
    <w:rsid w:val="00E54189"/>
    <w:rsid w:val="00EF74A6"/>
    <w:rsid w:val="00F27999"/>
    <w:rsid w:val="00FF33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45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80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493"/>
  </w:style>
  <w:style w:type="paragraph" w:styleId="Footer">
    <w:name w:val="footer"/>
    <w:basedOn w:val="Normal"/>
    <w:link w:val="FooterChar"/>
    <w:uiPriority w:val="99"/>
    <w:unhideWhenUsed/>
    <w:rsid w:val="00380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4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45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80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493"/>
  </w:style>
  <w:style w:type="paragraph" w:styleId="Footer">
    <w:name w:val="footer"/>
    <w:basedOn w:val="Normal"/>
    <w:link w:val="FooterChar"/>
    <w:uiPriority w:val="99"/>
    <w:unhideWhenUsed/>
    <w:rsid w:val="00380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81</cp:revision>
  <cp:lastPrinted>2021-07-21T09:01:00Z</cp:lastPrinted>
  <dcterms:created xsi:type="dcterms:W3CDTF">2021-07-20T02:55:00Z</dcterms:created>
  <dcterms:modified xsi:type="dcterms:W3CDTF">2021-07-27T08:08:00Z</dcterms:modified>
</cp:coreProperties>
</file>