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5811"/>
      </w:tblGrid>
      <w:tr w:rsidR="005A6AA1" w:rsidTr="004A7A7C">
        <w:tc>
          <w:tcPr>
            <w:tcW w:w="3687" w:type="dxa"/>
          </w:tcPr>
          <w:p w:rsidR="005A6AA1" w:rsidRPr="00AE6205" w:rsidRDefault="005A6AA1" w:rsidP="004A7A7C">
            <w:pPr>
              <w:jc w:val="center"/>
              <w:rPr>
                <w:sz w:val="26"/>
                <w:szCs w:val="26"/>
              </w:rPr>
            </w:pPr>
            <w:r w:rsidRPr="00AE6205">
              <w:rPr>
                <w:sz w:val="26"/>
                <w:szCs w:val="26"/>
              </w:rPr>
              <w:t>ỦY BAN MTTQ VIỆT NAM</w:t>
            </w:r>
          </w:p>
          <w:p w:rsidR="005A6AA1" w:rsidRPr="00AE6205" w:rsidRDefault="005A6AA1" w:rsidP="004A7A7C">
            <w:pPr>
              <w:jc w:val="center"/>
              <w:rPr>
                <w:sz w:val="26"/>
                <w:szCs w:val="26"/>
              </w:rPr>
            </w:pPr>
            <w:r w:rsidRPr="00AE6205">
              <w:rPr>
                <w:sz w:val="26"/>
                <w:szCs w:val="26"/>
              </w:rPr>
              <w:t>TỈNH THỪA THIÊN HUẾ</w:t>
            </w:r>
          </w:p>
          <w:p w:rsidR="005A6AA1" w:rsidRPr="00AE6205" w:rsidRDefault="005A6AA1" w:rsidP="004A7A7C">
            <w:pPr>
              <w:jc w:val="center"/>
              <w:rPr>
                <w:b/>
              </w:rPr>
            </w:pPr>
            <w:r w:rsidRPr="00AE6205">
              <w:rPr>
                <w:b/>
              </w:rPr>
              <w:t>BAN THƯỜNG TRỰC</w:t>
            </w:r>
          </w:p>
          <w:p w:rsidR="005A6AA1" w:rsidRDefault="005A6AA1" w:rsidP="004A7A7C">
            <w:pPr>
              <w:jc w:val="center"/>
            </w:pPr>
            <w:r>
              <w:rPr>
                <w:noProof/>
              </w:rPr>
              <mc:AlternateContent>
                <mc:Choice Requires="wps">
                  <w:drawing>
                    <wp:anchor distT="4294967293" distB="4294967293" distL="114300" distR="114300" simplePos="0" relativeHeight="251659264" behindDoc="0" locked="0" layoutInCell="1" allowOverlap="1" wp14:anchorId="73FE83EF" wp14:editId="06186017">
                      <wp:simplePos x="0" y="0"/>
                      <wp:positionH relativeFrom="column">
                        <wp:posOffset>260985</wp:posOffset>
                      </wp:positionH>
                      <wp:positionV relativeFrom="paragraph">
                        <wp:posOffset>25399</wp:posOffset>
                      </wp:positionV>
                      <wp:extent cx="1687830" cy="0"/>
                      <wp:effectExtent l="0" t="0" r="2667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55pt;margin-top:2pt;width:132.9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u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J4xmMKyCqUlsbGqRH9WpeNP3ukNJVR1TLY/DbyUBuFjKSdynh4gwU2Q2fNYMYAvhx&#10;VsfG9gESpoCOUZLTTRJ+9IjCx2w2f5w/gH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"/>
                  </w:pict>
                </mc:Fallback>
              </mc:AlternateContent>
            </w:r>
          </w:p>
          <w:p w:rsidR="005A6AA1" w:rsidRDefault="005A6AA1" w:rsidP="004A7A7C">
            <w:pPr>
              <w:jc w:val="center"/>
            </w:pPr>
            <w:r>
              <w:t>Số:</w:t>
            </w:r>
            <w:r w:rsidR="008F3477">
              <w:t xml:space="preserve"> 930</w:t>
            </w:r>
            <w:r>
              <w:t>/MTTQ-BTT</w:t>
            </w:r>
          </w:p>
          <w:p w:rsidR="005A6AA1" w:rsidRDefault="005A6AA1" w:rsidP="004A7A7C">
            <w:pPr>
              <w:jc w:val="center"/>
            </w:pPr>
            <w:r w:rsidRPr="00CB2CBD">
              <w:rPr>
                <w:sz w:val="24"/>
              </w:rPr>
              <w:t xml:space="preserve">V/v </w:t>
            </w:r>
            <w:r>
              <w:rPr>
                <w:sz w:val="24"/>
              </w:rPr>
              <w:t>củng cố, hoàn thiện các trang MXH của Mặt trận các cấp</w:t>
            </w:r>
          </w:p>
          <w:p w:rsidR="005A6AA1" w:rsidRDefault="005A6AA1" w:rsidP="004A7A7C">
            <w:pPr>
              <w:jc w:val="center"/>
            </w:pPr>
          </w:p>
        </w:tc>
        <w:tc>
          <w:tcPr>
            <w:tcW w:w="5811" w:type="dxa"/>
          </w:tcPr>
          <w:p w:rsidR="005A6AA1" w:rsidRPr="00AE6205" w:rsidRDefault="005A6AA1" w:rsidP="004A7A7C">
            <w:pPr>
              <w:jc w:val="center"/>
              <w:rPr>
                <w:b/>
                <w:sz w:val="26"/>
                <w:szCs w:val="26"/>
              </w:rPr>
            </w:pPr>
            <w:r w:rsidRPr="00AE6205">
              <w:rPr>
                <w:b/>
                <w:sz w:val="26"/>
                <w:szCs w:val="26"/>
              </w:rPr>
              <w:t>CỘNG HÒA XÃ HỘI CHỦ NGHĨA VIỆT NAM</w:t>
            </w:r>
          </w:p>
          <w:p w:rsidR="005A6AA1" w:rsidRPr="00AE6205" w:rsidRDefault="005A6AA1" w:rsidP="004A7A7C">
            <w:pPr>
              <w:jc w:val="center"/>
              <w:rPr>
                <w:b/>
              </w:rPr>
            </w:pPr>
            <w:r w:rsidRPr="00AE6205">
              <w:rPr>
                <w:b/>
              </w:rPr>
              <w:t>Độc lập - Tự do - Hạnh phúc</w:t>
            </w:r>
          </w:p>
          <w:p w:rsidR="005A6AA1" w:rsidRPr="00AE6205" w:rsidRDefault="005A6AA1" w:rsidP="004A7A7C">
            <w:pPr>
              <w:jc w:val="center"/>
              <w:rPr>
                <w:b/>
              </w:rPr>
            </w:pPr>
            <w:r>
              <w:rPr>
                <w:noProof/>
              </w:rPr>
              <mc:AlternateContent>
                <mc:Choice Requires="wps">
                  <w:drawing>
                    <wp:anchor distT="4294967293" distB="4294967293" distL="114300" distR="114300" simplePos="0" relativeHeight="251660288" behindDoc="0" locked="0" layoutInCell="1" allowOverlap="1" wp14:anchorId="702AF3FF" wp14:editId="3ADF6CD5">
                      <wp:simplePos x="0" y="0"/>
                      <wp:positionH relativeFrom="column">
                        <wp:posOffset>734695</wp:posOffset>
                      </wp:positionH>
                      <wp:positionV relativeFrom="paragraph">
                        <wp:posOffset>22224</wp:posOffset>
                      </wp:positionV>
                      <wp:extent cx="207645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7.85pt;margin-top:1.75pt;width:163.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8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Bynj7N8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"/>
                  </w:pict>
                </mc:Fallback>
              </mc:AlternateContent>
            </w:r>
          </w:p>
          <w:p w:rsidR="005A6AA1" w:rsidRDefault="005A6AA1" w:rsidP="004A7A7C"/>
          <w:p w:rsidR="005A6AA1" w:rsidRPr="00AE6205" w:rsidRDefault="005A6AA1" w:rsidP="005A6AA1">
            <w:pPr>
              <w:jc w:val="right"/>
              <w:rPr>
                <w:i/>
              </w:rPr>
            </w:pPr>
            <w:r w:rsidRPr="00AE6205">
              <w:rPr>
                <w:i/>
              </w:rPr>
              <w:t xml:space="preserve">Thừa Thiên Huế, ngày </w:t>
            </w:r>
            <w:r w:rsidR="003F6C03">
              <w:rPr>
                <w:i/>
              </w:rPr>
              <w:t>07</w:t>
            </w:r>
            <w:r>
              <w:rPr>
                <w:i/>
              </w:rPr>
              <w:t xml:space="preserve"> tháng 12  năm 2021</w:t>
            </w:r>
          </w:p>
        </w:tc>
      </w:tr>
    </w:tbl>
    <w:p w:rsidR="005A6AA1" w:rsidRPr="00C35048" w:rsidRDefault="005A6AA1" w:rsidP="005A6AA1">
      <w:pPr>
        <w:spacing w:after="0" w:line="240" w:lineRule="auto"/>
        <w:ind w:left="720" w:firstLine="720"/>
        <w:rPr>
          <w:b/>
        </w:rPr>
      </w:pPr>
      <w:r>
        <w:t>Kính gửi:</w:t>
      </w:r>
      <w:r>
        <w:rPr>
          <w:b/>
        </w:rPr>
        <w:tab/>
      </w:r>
      <w:r w:rsidRPr="00C35048">
        <w:rPr>
          <w:b/>
        </w:rPr>
        <w:t xml:space="preserve">Ban Thường trực Ủy ban MTTQ Việt Nam </w:t>
      </w:r>
    </w:p>
    <w:p w:rsidR="005A6AA1" w:rsidRPr="00C35048" w:rsidRDefault="005A6AA1" w:rsidP="005A6AA1">
      <w:pPr>
        <w:spacing w:after="0" w:line="240" w:lineRule="auto"/>
        <w:ind w:left="2160" w:firstLine="720"/>
        <w:rPr>
          <w:b/>
        </w:rPr>
      </w:pPr>
      <w:r w:rsidRPr="00C35048">
        <w:rPr>
          <w:b/>
        </w:rPr>
        <w:t>các huyện, thị xã và thành phố Huế</w:t>
      </w:r>
    </w:p>
    <w:p w:rsidR="005A6AA1" w:rsidRDefault="005A6AA1" w:rsidP="002C74AB">
      <w:pPr>
        <w:spacing w:after="0" w:line="240" w:lineRule="auto"/>
        <w:jc w:val="both"/>
      </w:pPr>
      <w:r>
        <w:tab/>
      </w:r>
    </w:p>
    <w:p w:rsidR="00D84034" w:rsidRPr="002C74AB" w:rsidRDefault="005A6AA1" w:rsidP="002C74AB">
      <w:pPr>
        <w:spacing w:after="60" w:line="240" w:lineRule="auto"/>
        <w:ind w:firstLine="720"/>
        <w:jc w:val="both"/>
        <w:rPr>
          <w:i/>
        </w:rPr>
      </w:pPr>
      <w:r w:rsidRPr="002C74AB">
        <w:t>Thực hiện Công văn số</w:t>
      </w:r>
      <w:r w:rsidR="002C74AB" w:rsidRPr="002C74AB">
        <w:t xml:space="preserve"> 3344/MTTW-BTT ngày 02 tháng </w:t>
      </w:r>
      <w:r w:rsidRPr="002C74AB">
        <w:t>12</w:t>
      </w:r>
      <w:r w:rsidR="002C74AB" w:rsidRPr="002C74AB">
        <w:t xml:space="preserve"> năm </w:t>
      </w:r>
      <w:r w:rsidRPr="002C74AB">
        <w:t xml:space="preserve">2021 của Ban Thường trực Ủy ban Trung ương MTTQ Việt Nam </w:t>
      </w:r>
      <w:r w:rsidRPr="002C74AB">
        <w:rPr>
          <w:i/>
        </w:rPr>
        <w:t>về việc</w:t>
      </w:r>
      <w:r w:rsidRPr="002C74AB">
        <w:t xml:space="preserve"> </w:t>
      </w:r>
      <w:r w:rsidRPr="002C74AB">
        <w:rPr>
          <w:i/>
        </w:rPr>
        <w:t>củng cố, hoàn thiện các trang MXH của Mặt trận các cấp.</w:t>
      </w:r>
    </w:p>
    <w:p w:rsidR="005A6AA1" w:rsidRDefault="005A6AA1" w:rsidP="002C74AB">
      <w:pPr>
        <w:spacing w:after="60" w:line="240" w:lineRule="auto"/>
        <w:ind w:firstLine="720"/>
        <w:jc w:val="both"/>
      </w:pPr>
      <w:r w:rsidRPr="00EB05BD">
        <w:t xml:space="preserve">Ban Thường trực Ủy ban MTTQ Việt Nam tỉnh đề nghị Ban Thường trực Ủy ban MTTQ Việt Nam các huyện, thị xã và thành phố Huế </w:t>
      </w:r>
      <w:r w:rsidR="00A7069C">
        <w:t xml:space="preserve">(cấp huyện) </w:t>
      </w:r>
      <w:r w:rsidRPr="00EB05BD">
        <w:t>tập trung thực hiện một số nội dung sau:</w:t>
      </w:r>
    </w:p>
    <w:p w:rsidR="005A6AA1" w:rsidRDefault="005A6AA1" w:rsidP="002C74AB">
      <w:pPr>
        <w:spacing w:after="60" w:line="240" w:lineRule="auto"/>
        <w:ind w:firstLine="720"/>
        <w:jc w:val="both"/>
      </w:pPr>
      <w:r w:rsidRPr="000A4471">
        <w:rPr>
          <w:b/>
        </w:rPr>
        <w:t>1.</w:t>
      </w:r>
      <w:r w:rsidRPr="005A6AA1">
        <w:t xml:space="preserve"> Tập trung xây dựng mới hoặc hoàn thiện công tác quản trị, vậ</w:t>
      </w:r>
      <w:r w:rsidR="00027CFA">
        <w:t xml:space="preserve">n hành </w:t>
      </w:r>
      <w:r>
        <w:t>“</w:t>
      </w:r>
      <w:r w:rsidRPr="005A6AA1">
        <w:t>Trang cộng đồ</w:t>
      </w:r>
      <w:r>
        <w:t>ng”</w:t>
      </w:r>
      <w:r w:rsidR="001A0396">
        <w:t xml:space="preserve"> (Fanpage Facebook</w:t>
      </w:r>
      <w:r w:rsidRPr="005A6AA1">
        <w:t>) và xây dựng kế hoạ</w:t>
      </w:r>
      <w:r>
        <w:t>ch</w:t>
      </w:r>
      <w:r w:rsidRPr="005A6AA1">
        <w:t>, báo cáo Thường trực cấ</w:t>
      </w:r>
      <w:r>
        <w:t>p ủy cùng cấp</w:t>
      </w:r>
      <w:r w:rsidRPr="005A6AA1">
        <w:t xml:space="preserve"> để tổ chức đẩy mạnh công tác tuyên truyền trên mạng xã hộ</w:t>
      </w:r>
      <w:r>
        <w:t>i</w:t>
      </w:r>
      <w:r w:rsidRPr="005A6AA1">
        <w:t xml:space="preserve">; hướng dẫn Mặt trận </w:t>
      </w:r>
      <w:r>
        <w:t>cấp dưới xây dựng "Trang cộng đồng" và đẩy mạ</w:t>
      </w:r>
      <w:r w:rsidR="004A1B23">
        <w:t>nh</w:t>
      </w:r>
      <w:r>
        <w:t xml:space="preserve"> tuyên truyề</w:t>
      </w:r>
      <w:r w:rsidR="004A1B23">
        <w:t>n trên mạng</w:t>
      </w:r>
      <w:r>
        <w:t xml:space="preserve"> xã hội, đảm bảo </w:t>
      </w:r>
      <w:r w:rsidR="000A4471">
        <w:t xml:space="preserve">đến </w:t>
      </w:r>
      <w:r w:rsidR="000A4471" w:rsidRPr="000A4471">
        <w:rPr>
          <w:i/>
        </w:rPr>
        <w:t>ngày 20</w:t>
      </w:r>
      <w:r w:rsidRPr="000A4471">
        <w:rPr>
          <w:i/>
        </w:rPr>
        <w:t>/12/2021</w:t>
      </w:r>
      <w:r>
        <w:t xml:space="preserve">: </w:t>
      </w:r>
    </w:p>
    <w:p w:rsidR="005A6AA1" w:rsidRDefault="005A6AA1" w:rsidP="002C74AB">
      <w:pPr>
        <w:spacing w:after="60" w:line="240" w:lineRule="auto"/>
        <w:ind w:firstLine="720"/>
        <w:jc w:val="both"/>
      </w:pPr>
      <w:r>
        <w:t>- 100% Mặt trận cấp huyện thành lậ</w:t>
      </w:r>
      <w:r w:rsidR="00B6617A">
        <w:t>p “</w:t>
      </w:r>
      <w:r>
        <w:t>Trang cộng đồ</w:t>
      </w:r>
      <w:r w:rsidR="00B6617A">
        <w:t>ng”</w:t>
      </w:r>
      <w:r>
        <w:t>, hoàn thành xây dựng kế hoạch hoạt độ</w:t>
      </w:r>
      <w:r w:rsidR="000A4471">
        <w:t>ng, báo cáo Thường</w:t>
      </w:r>
      <w:r>
        <w:t xml:space="preserve"> trực cấp ủy </w:t>
      </w:r>
      <w:r w:rsidR="000A4471">
        <w:t xml:space="preserve">cùng cấp </w:t>
      </w:r>
      <w:r>
        <w:t xml:space="preserve">để tổ chức thực hiện, ban hành Hướng dẫn </w:t>
      </w:r>
      <w:r w:rsidR="000A4471">
        <w:t>chỉ đạo</w:t>
      </w:r>
      <w:r>
        <w:t xml:space="preserve"> Mặt trận </w:t>
      </w:r>
      <w:r w:rsidR="000A4471">
        <w:t xml:space="preserve">cấp xã </w:t>
      </w:r>
      <w:r>
        <w:t>xây dự</w:t>
      </w:r>
      <w:r w:rsidR="000A4471">
        <w:t>ng “</w:t>
      </w:r>
      <w:r>
        <w:t>Trang cộng  đồ</w:t>
      </w:r>
      <w:r w:rsidR="000A4471">
        <w:t xml:space="preserve">ng” </w:t>
      </w:r>
      <w:r>
        <w:t xml:space="preserve">và đẩy mạnh công </w:t>
      </w:r>
      <w:r w:rsidR="004A1B23">
        <w:t xml:space="preserve">tác </w:t>
      </w:r>
      <w:r>
        <w:t xml:space="preserve">truyền thông trên mạng xã hội.  </w:t>
      </w:r>
    </w:p>
    <w:p w:rsidR="005A6AA1" w:rsidRPr="00C73AB5" w:rsidRDefault="005A6AA1" w:rsidP="002C74AB">
      <w:pPr>
        <w:spacing w:after="60" w:line="240" w:lineRule="auto"/>
        <w:ind w:firstLine="720"/>
        <w:jc w:val="both"/>
        <w:rPr>
          <w:spacing w:val="-4"/>
        </w:rPr>
      </w:pPr>
      <w:r w:rsidRPr="00C73AB5">
        <w:rPr>
          <w:spacing w:val="-4"/>
        </w:rPr>
        <w:t>- 100% Mặt trận cấp xã thành lậ</w:t>
      </w:r>
      <w:r w:rsidR="000A4471" w:rsidRPr="00C73AB5">
        <w:rPr>
          <w:spacing w:val="-4"/>
        </w:rPr>
        <w:t>p “</w:t>
      </w:r>
      <w:r w:rsidRPr="00C73AB5">
        <w:rPr>
          <w:spacing w:val="-4"/>
        </w:rPr>
        <w:t>Trang cộng đồ</w:t>
      </w:r>
      <w:r w:rsidR="000A4471" w:rsidRPr="00C73AB5">
        <w:rPr>
          <w:spacing w:val="-4"/>
        </w:rPr>
        <w:t>ng”</w:t>
      </w:r>
      <w:r w:rsidRPr="00C73AB5">
        <w:rPr>
          <w:spacing w:val="-4"/>
        </w:rPr>
        <w:t xml:space="preserve">, </w:t>
      </w:r>
      <w:r w:rsidR="000A4471" w:rsidRPr="00C73AB5">
        <w:rPr>
          <w:spacing w:val="-4"/>
        </w:rPr>
        <w:t>hoàn thành xây dựng</w:t>
      </w:r>
      <w:r w:rsidRPr="00C73AB5">
        <w:rPr>
          <w:spacing w:val="-4"/>
        </w:rPr>
        <w:t xml:space="preserve"> kế hoạch hoạt động, báo cáo Thường trực cấp ủy </w:t>
      </w:r>
      <w:r w:rsidR="000A4471" w:rsidRPr="00C73AB5">
        <w:rPr>
          <w:spacing w:val="-4"/>
        </w:rPr>
        <w:t>cùng cấp</w:t>
      </w:r>
      <w:r w:rsidRPr="00C73AB5">
        <w:rPr>
          <w:spacing w:val="-4"/>
        </w:rPr>
        <w:t xml:space="preserve"> để tổ chức thực hiện.  </w:t>
      </w:r>
    </w:p>
    <w:p w:rsidR="005A6AA1" w:rsidRDefault="005A6AA1" w:rsidP="002C74AB">
      <w:pPr>
        <w:spacing w:after="60" w:line="240" w:lineRule="auto"/>
        <w:ind w:firstLine="720"/>
        <w:jc w:val="both"/>
      </w:pPr>
      <w:r w:rsidRPr="000A4471">
        <w:rPr>
          <w:b/>
        </w:rPr>
        <w:t>2.</w:t>
      </w:r>
      <w:r>
        <w:t xml:space="preserve"> Để thống nhất về nội dung và phương thức hoạt động củ</w:t>
      </w:r>
      <w:r w:rsidR="00C73AB5">
        <w:t>a “</w:t>
      </w:r>
      <w:r>
        <w:t>Trang cộng đồ</w:t>
      </w:r>
      <w:r w:rsidR="00C73AB5">
        <w:t>ng”</w:t>
      </w:r>
      <w:r>
        <w:t xml:space="preserve">, Ban Thường trực Ủy ban MTTQ Việt Nam tỉnh đề nghị: </w:t>
      </w:r>
    </w:p>
    <w:p w:rsidR="005A6AA1" w:rsidRDefault="005A6AA1" w:rsidP="002C74AB">
      <w:pPr>
        <w:spacing w:after="60" w:line="240" w:lineRule="auto"/>
        <w:ind w:firstLine="720"/>
        <w:jc w:val="both"/>
      </w:pPr>
      <w:r w:rsidRPr="004C79F6">
        <w:rPr>
          <w:b/>
          <w:i/>
        </w:rPr>
        <w:t>2.1.</w:t>
      </w:r>
      <w:r w:rsidR="000A4471" w:rsidRPr="004C79F6">
        <w:rPr>
          <w:b/>
          <w:i/>
        </w:rPr>
        <w:t xml:space="preserve"> </w:t>
      </w:r>
      <w:r w:rsidRPr="004C79F6">
        <w:rPr>
          <w:b/>
          <w:i/>
        </w:rPr>
        <w:t xml:space="preserve">Đặt tên tài khoản </w:t>
      </w:r>
      <w:r w:rsidR="000A4471" w:rsidRPr="004C79F6">
        <w:rPr>
          <w:b/>
          <w:i/>
        </w:rPr>
        <w:t>“</w:t>
      </w:r>
      <w:r w:rsidRPr="004C79F6">
        <w:rPr>
          <w:b/>
          <w:i/>
        </w:rPr>
        <w:t>Trang cộng đồ</w:t>
      </w:r>
      <w:r w:rsidR="000A4471" w:rsidRPr="004C79F6">
        <w:rPr>
          <w:b/>
          <w:i/>
        </w:rPr>
        <w:t>ng”</w:t>
      </w:r>
      <w:r w:rsidRPr="004C79F6">
        <w:rPr>
          <w:b/>
          <w:i/>
        </w:rPr>
        <w:t>:</w:t>
      </w:r>
      <w:r>
        <w:t xml:space="preserve"> Để ​​tạo ra sự thống nhất trong toàn hệ thống, Mặt trận cấp huyện, cấp xã triển khai rà soát và chỉnh sửa hoặc đặt mới tên cho tài khoản theo mẫu chung như sau: </w:t>
      </w:r>
    </w:p>
    <w:p w:rsidR="005A6AA1" w:rsidRPr="001A0396" w:rsidRDefault="005A6AA1" w:rsidP="002C74AB">
      <w:pPr>
        <w:spacing w:after="60" w:line="240" w:lineRule="auto"/>
        <w:ind w:firstLine="720"/>
        <w:jc w:val="both"/>
        <w:rPr>
          <w:i/>
        </w:rPr>
      </w:pPr>
      <w:r w:rsidRPr="00C73AB5">
        <w:rPr>
          <w:i/>
        </w:rPr>
        <w:t xml:space="preserve">- Đối với Mặt trận cấp huyện: </w:t>
      </w:r>
      <w:r>
        <w:t xml:space="preserve">“Mặt trận” + “tên huyện/thị xã/thành phố” + “(tên tỉnh)”, </w:t>
      </w:r>
      <w:r w:rsidRPr="001A0396">
        <w:rPr>
          <w:i/>
        </w:rPr>
        <w:t xml:space="preserve">(Ví dụ: Thành phố Huế, tỉnh Thừa Thiên Huế, đặt tên “Trang cộng đồng” là: “Mặt trận Huế (tỉnh Thừa Thiên Huế)”) </w:t>
      </w:r>
    </w:p>
    <w:p w:rsidR="00556EE7" w:rsidRDefault="005A6AA1" w:rsidP="002C74AB">
      <w:pPr>
        <w:spacing w:after="60" w:line="240" w:lineRule="auto"/>
        <w:ind w:firstLine="720"/>
        <w:jc w:val="both"/>
      </w:pPr>
      <w:r w:rsidRPr="00C73AB5">
        <w:rPr>
          <w:i/>
        </w:rPr>
        <w:t>- Đối với Mặt trận cấp xã:</w:t>
      </w:r>
      <w:r>
        <w:t xml:space="preserve"> “Mặt trận” + “tên xã /phường/thị trấn” + “(tên huyện/</w:t>
      </w:r>
      <w:r w:rsidRPr="005A6AA1">
        <w:t>thị xã/thành phố</w:t>
      </w:r>
      <w:r>
        <w:t>, tên tỉnh</w:t>
      </w:r>
      <w:r w:rsidR="00556EE7">
        <w:t>)”</w:t>
      </w:r>
      <w:r>
        <w:t xml:space="preserve">, </w:t>
      </w:r>
      <w:r w:rsidRPr="001A0396">
        <w:rPr>
          <w:i/>
        </w:rPr>
        <w:t>(Ví dụ: Phườ</w:t>
      </w:r>
      <w:r w:rsidR="00556EE7" w:rsidRPr="001A0396">
        <w:rPr>
          <w:i/>
        </w:rPr>
        <w:t>ng Vĩnh Ninh</w:t>
      </w:r>
      <w:r w:rsidRPr="001A0396">
        <w:rPr>
          <w:i/>
        </w:rPr>
        <w:t xml:space="preserve">, </w:t>
      </w:r>
      <w:r w:rsidR="00556EE7" w:rsidRPr="001A0396">
        <w:rPr>
          <w:i/>
        </w:rPr>
        <w:t>Thành phố Huế, tỉnh Thừa Thiên Huế</w:t>
      </w:r>
      <w:r w:rsidRPr="001A0396">
        <w:rPr>
          <w:i/>
        </w:rPr>
        <w:t>, đặ</w:t>
      </w:r>
      <w:r w:rsidR="00556EE7" w:rsidRPr="001A0396">
        <w:rPr>
          <w:i/>
        </w:rPr>
        <w:t>t tên “</w:t>
      </w:r>
      <w:r w:rsidRPr="001A0396">
        <w:rPr>
          <w:i/>
        </w:rPr>
        <w:t>Trang cộng đồ</w:t>
      </w:r>
      <w:r w:rsidR="00556EE7" w:rsidRPr="001A0396">
        <w:rPr>
          <w:i/>
        </w:rPr>
        <w:t>ng” là: “</w:t>
      </w:r>
      <w:r w:rsidRPr="001A0396">
        <w:rPr>
          <w:i/>
        </w:rPr>
        <w:t xml:space="preserve">Mặt trận Phường </w:t>
      </w:r>
      <w:r w:rsidR="00556EE7" w:rsidRPr="001A0396">
        <w:rPr>
          <w:i/>
        </w:rPr>
        <w:t xml:space="preserve">Vĩnh Ninh </w:t>
      </w:r>
      <w:r w:rsidRPr="001A0396">
        <w:rPr>
          <w:i/>
        </w:rPr>
        <w:t xml:space="preserve"> (</w:t>
      </w:r>
      <w:r w:rsidR="00556EE7" w:rsidRPr="001A0396">
        <w:rPr>
          <w:i/>
        </w:rPr>
        <w:t>thành phố Huế</w:t>
      </w:r>
      <w:r w:rsidRPr="001A0396">
        <w:rPr>
          <w:i/>
        </w:rPr>
        <w:t>,</w:t>
      </w:r>
      <w:r w:rsidR="00556EE7" w:rsidRPr="001A0396">
        <w:rPr>
          <w:i/>
        </w:rPr>
        <w:t xml:space="preserve"> tỉnh Thừa Thiên Huế)”</w:t>
      </w:r>
      <w:r w:rsidRPr="001A0396">
        <w:rPr>
          <w:i/>
        </w:rPr>
        <w:t>)</w:t>
      </w:r>
      <w:r w:rsidR="00556EE7" w:rsidRPr="001A0396">
        <w:rPr>
          <w:i/>
        </w:rPr>
        <w:t>.</w:t>
      </w:r>
    </w:p>
    <w:p w:rsidR="00556EE7" w:rsidRPr="004C79F6" w:rsidRDefault="005A6AA1" w:rsidP="002C74AB">
      <w:pPr>
        <w:spacing w:after="60" w:line="240" w:lineRule="auto"/>
        <w:ind w:firstLine="720"/>
        <w:jc w:val="both"/>
        <w:rPr>
          <w:b/>
          <w:i/>
        </w:rPr>
      </w:pPr>
      <w:r w:rsidRPr="004C79F6">
        <w:rPr>
          <w:b/>
          <w:i/>
        </w:rPr>
        <w:t xml:space="preserve">2.2.  Phương thức triển khai: </w:t>
      </w:r>
    </w:p>
    <w:p w:rsidR="00556EE7" w:rsidRDefault="00556EE7" w:rsidP="002C74AB">
      <w:pPr>
        <w:spacing w:after="60" w:line="240" w:lineRule="auto"/>
        <w:ind w:firstLine="720"/>
        <w:jc w:val="both"/>
      </w:pPr>
      <w:r>
        <w:t xml:space="preserve">- </w:t>
      </w:r>
      <w:r w:rsidR="005A6AA1">
        <w:t>Bước 1: Mặt trận các cấp thành lậ</w:t>
      </w:r>
      <w:r>
        <w:t>p “</w:t>
      </w:r>
      <w:r w:rsidR="005A6AA1">
        <w:t>Trang cộng đồ</w:t>
      </w:r>
      <w:r>
        <w:t>ng”</w:t>
      </w:r>
      <w:r w:rsidR="005A6AA1">
        <w:t xml:space="preserve">, đặt tên theo mẫu chung và báo cáo với Mặt trận cấp trên (tên Trang, đường </w:t>
      </w:r>
      <w:r w:rsidR="004A1B23">
        <w:t xml:space="preserve">link </w:t>
      </w:r>
      <w:r w:rsidR="005A6AA1">
        <w:t>(địa chỉ của Trang)</w:t>
      </w:r>
      <w:r w:rsidR="004A1B23">
        <w:t>)</w:t>
      </w:r>
      <w:r w:rsidR="005A6AA1">
        <w:t xml:space="preserve"> </w:t>
      </w:r>
      <w:r w:rsidR="005A6AA1">
        <w:lastRenderedPageBreak/>
        <w:t>để</w:t>
      </w:r>
      <w:r>
        <w:t xml:space="preserve"> tổng </w:t>
      </w:r>
      <w:r w:rsidR="005A6AA1">
        <w:t xml:space="preserve">hợp, theo dõi và triển khai các chương trình, </w:t>
      </w:r>
      <w:r>
        <w:t xml:space="preserve">hoạt </w:t>
      </w:r>
      <w:r w:rsidR="005A6AA1">
        <w:t xml:space="preserve">động và biện pháp kỹ thuật thúc đẩy hệ thống.  </w:t>
      </w:r>
    </w:p>
    <w:p w:rsidR="00556EE7" w:rsidRDefault="005A6AA1" w:rsidP="002C74AB">
      <w:pPr>
        <w:spacing w:after="60" w:line="240" w:lineRule="auto"/>
        <w:ind w:firstLine="720"/>
        <w:jc w:val="both"/>
      </w:pPr>
      <w:r>
        <w:t>- Bước 2: Thông tin về</w:t>
      </w:r>
      <w:r w:rsidR="00556EE7">
        <w:t xml:space="preserve"> “</w:t>
      </w:r>
      <w:r>
        <w:t>Trang cộng đồ</w:t>
      </w:r>
      <w:r w:rsidR="00556EE7">
        <w:t>ng”</w:t>
      </w:r>
      <w:r>
        <w:t xml:space="preserve"> đến các cơ quan, đơn vị, tổ chức thành viên của Mặt trận và nhân dân để cùng chia sẻ, lan tỏa thông tin và theo dõi Trang Mặt trận.  </w:t>
      </w:r>
    </w:p>
    <w:p w:rsidR="009B4BE4" w:rsidRDefault="005A6AA1" w:rsidP="002C74AB">
      <w:pPr>
        <w:spacing w:after="60" w:line="240" w:lineRule="auto"/>
        <w:ind w:firstLine="720"/>
        <w:jc w:val="both"/>
      </w:pPr>
      <w:r>
        <w:t>- Bước 3: Tổ chức quản lý, vận hành, đăng tải thông tin về chương trình, hoạt động của Mặt trậ</w:t>
      </w:r>
      <w:r w:rsidR="00556EE7">
        <w:t>n;</w:t>
      </w:r>
      <w:r>
        <w:t xml:space="preserve"> vận</w:t>
      </w:r>
      <w:r w:rsidR="00556EE7">
        <w:t xml:space="preserve"> động nhân dân theo dõi</w:t>
      </w:r>
      <w:r>
        <w:t>, chia sẻ</w:t>
      </w:r>
      <w:r w:rsidR="009B4BE4">
        <w:t xml:space="preserve"> “</w:t>
      </w:r>
      <w:r>
        <w:t>Trang cộng đồ</w:t>
      </w:r>
      <w:r w:rsidR="009B4BE4">
        <w:t xml:space="preserve">ng” </w:t>
      </w:r>
      <w:r>
        <w:t>của Mặt trậ</w:t>
      </w:r>
      <w:r w:rsidR="009B4BE4">
        <w:t>n;</w:t>
      </w:r>
      <w:r>
        <w:t xml:space="preserve"> Thường xuyên</w:t>
      </w:r>
      <w:r w:rsidR="004A1B23">
        <w:t xml:space="preserve"> rà soát</w:t>
      </w:r>
      <w:r>
        <w:t>, đánh giá hiệu quả hoạt động, lan tỏa thông tin củ</w:t>
      </w:r>
      <w:r w:rsidR="009B4BE4">
        <w:t>a M</w:t>
      </w:r>
      <w:r>
        <w:t xml:space="preserve">ặt trận.  </w:t>
      </w:r>
    </w:p>
    <w:p w:rsidR="009B4BE4" w:rsidRPr="004C79F6" w:rsidRDefault="004C79F6" w:rsidP="002C74AB">
      <w:pPr>
        <w:tabs>
          <w:tab w:val="center" w:pos="4896"/>
        </w:tabs>
        <w:spacing w:after="60" w:line="240" w:lineRule="auto"/>
        <w:ind w:firstLine="720"/>
        <w:jc w:val="both"/>
        <w:rPr>
          <w:b/>
          <w:i/>
        </w:rPr>
      </w:pPr>
      <w:r>
        <w:rPr>
          <w:b/>
          <w:i/>
        </w:rPr>
        <w:t>2.3.</w:t>
      </w:r>
      <w:r w:rsidR="005A6AA1" w:rsidRPr="004C79F6">
        <w:rPr>
          <w:b/>
          <w:i/>
        </w:rPr>
        <w:t xml:space="preserve"> Nội dung tuyên truyền: </w:t>
      </w:r>
      <w:r w:rsidR="00C73AB5" w:rsidRPr="004C79F6">
        <w:rPr>
          <w:b/>
          <w:i/>
        </w:rPr>
        <w:tab/>
      </w:r>
    </w:p>
    <w:p w:rsidR="009B4BE4" w:rsidRDefault="005A6AA1" w:rsidP="002C74AB">
      <w:pPr>
        <w:spacing w:after="60" w:line="240" w:lineRule="auto"/>
        <w:ind w:firstLine="720"/>
        <w:jc w:val="both"/>
      </w:pPr>
      <w:r>
        <w:t xml:space="preserve">- Ban Thường trực ban Trung ương Mặt trận Tổ quốc Việt Nam ban hành hướng dẫn truyền thông các hoạt động trọng tâm, truyền thông cao điểm của toàn hệ thống Mặt trận và phát hành các </w:t>
      </w:r>
      <w:r w:rsidR="009B4BE4">
        <w:t xml:space="preserve">sản phẩm </w:t>
      </w:r>
      <w:r>
        <w:t>truyề</w:t>
      </w:r>
      <w:r w:rsidR="009B4BE4">
        <w:t>n thông</w:t>
      </w:r>
      <w:r>
        <w:t xml:space="preserve"> hiện đạ</w:t>
      </w:r>
      <w:r w:rsidR="009B4BE4">
        <w:t>i “</w:t>
      </w:r>
      <w:r>
        <w:t>Trang cộng đồ</w:t>
      </w:r>
      <w:r w:rsidR="009B4BE4">
        <w:t>ng”</w:t>
      </w:r>
      <w:r>
        <w:t xml:space="preserve"> </w:t>
      </w:r>
      <w:r w:rsidRPr="00BC2A9F">
        <w:rPr>
          <w:i/>
        </w:rPr>
        <w:t>(</w:t>
      </w:r>
      <w:hyperlink r:id="rId7" w:history="1">
        <w:r w:rsidR="006C034B" w:rsidRPr="00A7690B">
          <w:rPr>
            <w:rStyle w:val="Hyperlink"/>
            <w:i/>
          </w:rPr>
          <w:t>https://www.facebook.com/mttqvietnam</w:t>
        </w:r>
      </w:hyperlink>
      <w:r w:rsidR="006C034B">
        <w:rPr>
          <w:i/>
        </w:rPr>
        <w:t xml:space="preserve">) </w:t>
      </w:r>
      <w:r>
        <w:t xml:space="preserve">để định hướng, chỉ đạo cho Mặt trận các cấp.  </w:t>
      </w:r>
    </w:p>
    <w:p w:rsidR="006B3A8B" w:rsidRDefault="005A6AA1" w:rsidP="002C74AB">
      <w:pPr>
        <w:spacing w:after="60" w:line="240" w:lineRule="auto"/>
        <w:ind w:firstLine="720"/>
        <w:jc w:val="both"/>
      </w:pPr>
      <w:r>
        <w:t xml:space="preserve">- Mặt trận </w:t>
      </w:r>
      <w:r w:rsidR="00540119">
        <w:t>các cấp</w:t>
      </w:r>
      <w:r w:rsidR="009B4BE4">
        <w:t xml:space="preserve"> </w:t>
      </w:r>
      <w:r>
        <w:t xml:space="preserve">tổ chức triển khai tuyên truyền các hoạt động trọng tâm, các đợt cao điểm theo hướng dẫn của Ban </w:t>
      </w:r>
      <w:r w:rsidR="009B4BE4">
        <w:t xml:space="preserve">Thường trực Ủy </w:t>
      </w:r>
      <w:r>
        <w:t xml:space="preserve">ban Trung ương </w:t>
      </w:r>
      <w:r w:rsidR="009B4BE4">
        <w:t xml:space="preserve">MTTQ </w:t>
      </w:r>
      <w:r>
        <w:t>Việ</w:t>
      </w:r>
      <w:r w:rsidR="006B3A8B">
        <w:t>t Nam</w:t>
      </w:r>
      <w:r w:rsidR="00671BBC">
        <w:t xml:space="preserve">, </w:t>
      </w:r>
      <w:r w:rsidR="00671BBC" w:rsidRPr="00671BBC">
        <w:t>Ban Thường trực Ủy ban MTTQ Việt Nam</w:t>
      </w:r>
      <w:r w:rsidR="00671BBC">
        <w:t xml:space="preserve"> tỉnh</w:t>
      </w:r>
      <w:r w:rsidR="006B3A8B">
        <w:t xml:space="preserve">; </w:t>
      </w:r>
      <w:r>
        <w:t xml:space="preserve">chủ </w:t>
      </w:r>
      <w:r w:rsidR="00671BBC">
        <w:t xml:space="preserve">động </w:t>
      </w:r>
      <w:r>
        <w:t xml:space="preserve">xây dựng nội dung, hướng dẫn cấp dưới </w:t>
      </w:r>
      <w:r w:rsidR="006B3A8B">
        <w:t xml:space="preserve">tuyên truyền các </w:t>
      </w:r>
      <w:r>
        <w:t xml:space="preserve">nội dung, thông tin phù hợp thực </w:t>
      </w:r>
      <w:r w:rsidR="00671BBC">
        <w:t xml:space="preserve">tiễn </w:t>
      </w:r>
      <w:r>
        <w:t xml:space="preserve">tại địa phương, đơn vị.  </w:t>
      </w:r>
    </w:p>
    <w:p w:rsidR="006B3A8B" w:rsidRDefault="005A6AA1" w:rsidP="002C74AB">
      <w:pPr>
        <w:spacing w:after="60" w:line="240" w:lineRule="auto"/>
        <w:ind w:firstLine="720"/>
        <w:jc w:val="both"/>
      </w:pPr>
      <w:r w:rsidRPr="004C79F6">
        <w:rPr>
          <w:b/>
          <w:i/>
        </w:rPr>
        <w:t>2.4.</w:t>
      </w:r>
      <w:r w:rsidR="004C79F6" w:rsidRPr="004C79F6">
        <w:rPr>
          <w:b/>
          <w:i/>
        </w:rPr>
        <w:t xml:space="preserve"> </w:t>
      </w:r>
      <w:r w:rsidRPr="004C79F6">
        <w:rPr>
          <w:b/>
          <w:i/>
        </w:rPr>
        <w:t>Phân công phụ trách:</w:t>
      </w:r>
      <w:r>
        <w:t xml:space="preserve"> Ban Thường trực </w:t>
      </w:r>
      <w:r w:rsidR="006B3A8B">
        <w:t xml:space="preserve">Ủy ban MTTQ Việt Nam </w:t>
      </w:r>
      <w:r w:rsidR="008033C1">
        <w:t xml:space="preserve">các cấp </w:t>
      </w:r>
      <w:r>
        <w:t xml:space="preserve">chỉ đạo, phân công 01 lãnh đạo phụ trách và ít nhất 01 </w:t>
      </w:r>
      <w:r w:rsidR="006B3A8B">
        <w:t xml:space="preserve">cán bộ </w:t>
      </w:r>
      <w:r>
        <w:t>quản lý, vậ</w:t>
      </w:r>
      <w:r w:rsidR="006B3A8B">
        <w:t>n hành “</w:t>
      </w:r>
      <w:r>
        <w:t>Trang cộng đồ</w:t>
      </w:r>
      <w:r w:rsidR="006B3A8B">
        <w:t>ng”</w:t>
      </w:r>
      <w:r>
        <w:t xml:space="preserve"> và là đầu mối liên hệ, trao đổi công tác với </w:t>
      </w:r>
      <w:r w:rsidR="006B3A8B">
        <w:t xml:space="preserve">Mặt trận cấp trên </w:t>
      </w:r>
      <w:r>
        <w:t xml:space="preserve">và phối hợp với các </w:t>
      </w:r>
      <w:r w:rsidR="006B3A8B">
        <w:t>đơn vị liên quan</w:t>
      </w:r>
      <w:r>
        <w:t xml:space="preserve">.  </w:t>
      </w:r>
    </w:p>
    <w:p w:rsidR="005A6AA1" w:rsidRDefault="005A6AA1" w:rsidP="002C74AB">
      <w:pPr>
        <w:spacing w:after="60" w:line="240" w:lineRule="auto"/>
        <w:ind w:firstLine="720"/>
        <w:jc w:val="both"/>
      </w:pPr>
      <w:r>
        <w:t xml:space="preserve">Ban Thường trực </w:t>
      </w:r>
      <w:r w:rsidR="006B3A8B">
        <w:t xml:space="preserve">Ủy </w:t>
      </w:r>
      <w:r>
        <w:t xml:space="preserve">ban </w:t>
      </w:r>
      <w:r w:rsidR="006B3A8B">
        <w:t xml:space="preserve">MTTQ </w:t>
      </w:r>
      <w:r>
        <w:t xml:space="preserve">Việt Nam </w:t>
      </w:r>
      <w:r w:rsidR="006B3A8B">
        <w:t xml:space="preserve">cấp huyện </w:t>
      </w:r>
      <w:r>
        <w:t>báo cáo kết quả triển khai kèm theo phụ lụ</w:t>
      </w:r>
      <w:r w:rsidR="006B3A8B">
        <w:t>c danh sách “</w:t>
      </w:r>
      <w:r>
        <w:t>Trang cộng đồ</w:t>
      </w:r>
      <w:r w:rsidR="006B3A8B">
        <w:t>ng”</w:t>
      </w:r>
      <w:r>
        <w:t xml:space="preserve"> của cấp</w:t>
      </w:r>
      <w:r w:rsidR="006B3A8B">
        <w:t xml:space="preserve"> huyện, cấp xã</w:t>
      </w:r>
      <w:r>
        <w:t xml:space="preserve"> </w:t>
      </w:r>
      <w:r w:rsidRPr="00C73AB5">
        <w:rPr>
          <w:i/>
        </w:rPr>
        <w:t>(gồm: tên Trang; địa chỉ  liên kết</w:t>
      </w:r>
      <w:r w:rsidR="006B3A8B" w:rsidRPr="00C73AB5">
        <w:rPr>
          <w:i/>
        </w:rPr>
        <w:t>; l</w:t>
      </w:r>
      <w:r w:rsidRPr="00C73AB5">
        <w:rPr>
          <w:i/>
        </w:rPr>
        <w:t>ãnh đạo phụ trách (gồm: Họ tên, số điện thoại, địa chỉ hộp thư điện tử</w:t>
      </w:r>
      <w:r w:rsidR="006B3A8B" w:rsidRPr="00C73AB5">
        <w:rPr>
          <w:i/>
        </w:rPr>
        <w:t>); cán b</w:t>
      </w:r>
      <w:r w:rsidRPr="00C73AB5">
        <w:rPr>
          <w:i/>
        </w:rPr>
        <w:t>ộ quản lý, vận hành (gồm: Họ tên, số điện thoại, hộp thư điện tử</w:t>
      </w:r>
      <w:r w:rsidR="006B3A8B" w:rsidRPr="00BC2A9F">
        <w:rPr>
          <w:i/>
        </w:rPr>
        <w:t>);</w:t>
      </w:r>
      <w:r w:rsidRPr="00BC2A9F">
        <w:rPr>
          <w:i/>
        </w:rPr>
        <w:t xml:space="preserve"> </w:t>
      </w:r>
      <w:r w:rsidR="006B3A8B" w:rsidRPr="00BC2A9F">
        <w:rPr>
          <w:i/>
        </w:rPr>
        <w:t xml:space="preserve">kết quả </w:t>
      </w:r>
      <w:r w:rsidRPr="00BC2A9F">
        <w:rPr>
          <w:i/>
        </w:rPr>
        <w:t xml:space="preserve">xây dựng </w:t>
      </w:r>
      <w:r w:rsidR="006B3A8B" w:rsidRPr="00BC2A9F">
        <w:rPr>
          <w:i/>
        </w:rPr>
        <w:t>và</w:t>
      </w:r>
      <w:r w:rsidRPr="00BC2A9F">
        <w:rPr>
          <w:i/>
        </w:rPr>
        <w:t xml:space="preserve"> vận hành</w:t>
      </w:r>
      <w:r w:rsidR="006B3A8B" w:rsidRPr="00BC2A9F">
        <w:rPr>
          <w:i/>
        </w:rPr>
        <w:t xml:space="preserve"> Trang</w:t>
      </w:r>
      <w:r w:rsidRPr="00BC2A9F">
        <w:rPr>
          <w:i/>
        </w:rPr>
        <w:t>)</w:t>
      </w:r>
      <w:r>
        <w:t xml:space="preserve"> về Ban Thường trực</w:t>
      </w:r>
      <w:r w:rsidR="006B3A8B" w:rsidRPr="006B3A8B">
        <w:t xml:space="preserve"> Ủy ban MTTQ Việt Nam tỉnh </w:t>
      </w:r>
      <w:r w:rsidR="006B3A8B" w:rsidRPr="00C73AB5">
        <w:rPr>
          <w:i/>
        </w:rPr>
        <w:t>(thông qua Ban Dân chủ - Pháp luật</w:t>
      </w:r>
      <w:r w:rsidR="00E12118" w:rsidRPr="00C73AB5">
        <w:rPr>
          <w:i/>
        </w:rPr>
        <w:t>, đ/c: Cao Mạnh Hùng, email: tuyengiaomthue@gmail.com, sđt: 0935.252.291)</w:t>
      </w:r>
      <w:r w:rsidR="00E12118" w:rsidRPr="00E12118">
        <w:t xml:space="preserve"> </w:t>
      </w:r>
      <w:r w:rsidR="00E12118" w:rsidRPr="00C73AB5">
        <w:rPr>
          <w:b/>
          <w:i/>
        </w:rPr>
        <w:t>chậm nhất ngày 20</w:t>
      </w:r>
      <w:r w:rsidR="006B3A8B" w:rsidRPr="00C73AB5">
        <w:rPr>
          <w:b/>
          <w:i/>
        </w:rPr>
        <w:t>/12/2021</w:t>
      </w:r>
      <w:r w:rsidR="006B3A8B" w:rsidRPr="006B3A8B">
        <w:t xml:space="preserve"> để</w:t>
      </w:r>
      <w:r w:rsidR="006B3A8B">
        <w:t xml:space="preserve"> tổng hợp</w:t>
      </w:r>
      <w:r w:rsidR="006B3A8B" w:rsidRPr="006B3A8B">
        <w:t xml:space="preserve">.  </w:t>
      </w:r>
    </w:p>
    <w:p w:rsidR="00877C42" w:rsidRDefault="00877C42" w:rsidP="002C74AB">
      <w:pPr>
        <w:spacing w:after="60" w:line="240" w:lineRule="auto"/>
        <w:ind w:firstLine="720"/>
        <w:jc w:val="both"/>
      </w:pPr>
      <w:r>
        <w:t xml:space="preserve">Ban Thường trực Ủy ban MTTQ Việt Nam </w:t>
      </w:r>
      <w:r>
        <w:t>tỉnh đề nghị</w:t>
      </w:r>
      <w:r w:rsidRPr="00877C42">
        <w:t xml:space="preserve"> Ban Thường trực Ủy ban MTTQ Việt Nam cấp huyện</w:t>
      </w:r>
      <w:r>
        <w:t xml:space="preserve"> quan tâm thực hiện và báo cáo kết quả trong các báo cáo định kỳ hằng tháng, quý, năm.</w:t>
      </w:r>
    </w:p>
    <w:p w:rsidR="005A6AA1" w:rsidRDefault="005A6AA1" w:rsidP="002C74AB">
      <w:pPr>
        <w:spacing w:after="0" w:line="24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0A4471" w:rsidRPr="000A4471" w:rsidTr="004A7A7C">
        <w:tc>
          <w:tcPr>
            <w:tcW w:w="4621" w:type="dxa"/>
          </w:tcPr>
          <w:p w:rsidR="000A4471" w:rsidRPr="000A4471" w:rsidRDefault="000A4471" w:rsidP="000A4471">
            <w:pPr>
              <w:jc w:val="both"/>
              <w:rPr>
                <w:rFonts w:eastAsia="Times New Roman" w:cs="Times New Roman"/>
                <w:b/>
                <w:i/>
                <w:color w:val="000000"/>
                <w:sz w:val="24"/>
                <w:szCs w:val="24"/>
              </w:rPr>
            </w:pPr>
          </w:p>
          <w:p w:rsidR="000A4471" w:rsidRPr="000A4471" w:rsidRDefault="000A4471" w:rsidP="000A4471">
            <w:pPr>
              <w:jc w:val="both"/>
              <w:rPr>
                <w:rFonts w:eastAsia="Times New Roman" w:cs="Times New Roman"/>
                <w:b/>
                <w:i/>
                <w:color w:val="000000"/>
                <w:sz w:val="24"/>
                <w:szCs w:val="24"/>
              </w:rPr>
            </w:pPr>
            <w:r w:rsidRPr="000A4471">
              <w:rPr>
                <w:rFonts w:eastAsia="Times New Roman" w:cs="Times New Roman"/>
                <w:b/>
                <w:i/>
                <w:color w:val="000000"/>
                <w:sz w:val="24"/>
                <w:szCs w:val="24"/>
              </w:rPr>
              <w:t>Nơi nhận:</w:t>
            </w:r>
          </w:p>
          <w:p w:rsidR="000A4471" w:rsidRPr="000A4471" w:rsidRDefault="000A4471" w:rsidP="000A4471">
            <w:pPr>
              <w:jc w:val="both"/>
              <w:rPr>
                <w:rFonts w:eastAsia="Times New Roman" w:cs="Times New Roman"/>
                <w:color w:val="000000"/>
                <w:sz w:val="22"/>
              </w:rPr>
            </w:pPr>
            <w:r w:rsidRPr="000A4471">
              <w:rPr>
                <w:rFonts w:eastAsia="Times New Roman" w:cs="Times New Roman"/>
                <w:color w:val="000000"/>
                <w:sz w:val="22"/>
              </w:rPr>
              <w:t>- Như trên;</w:t>
            </w:r>
          </w:p>
          <w:p w:rsidR="000A4471" w:rsidRPr="000A4471" w:rsidRDefault="000A4471" w:rsidP="000A4471">
            <w:pPr>
              <w:jc w:val="both"/>
              <w:rPr>
                <w:rFonts w:eastAsia="Times New Roman" w:cs="Times New Roman"/>
                <w:b/>
                <w:color w:val="000000"/>
                <w:szCs w:val="28"/>
              </w:rPr>
            </w:pPr>
            <w:r w:rsidRPr="000A4471">
              <w:rPr>
                <w:rFonts w:eastAsia="Times New Roman" w:cs="Times New Roman"/>
                <w:color w:val="000000"/>
                <w:sz w:val="22"/>
              </w:rPr>
              <w:t>- Lưu VT, Ban DCPL.</w:t>
            </w:r>
          </w:p>
        </w:tc>
        <w:tc>
          <w:tcPr>
            <w:tcW w:w="4622" w:type="dxa"/>
          </w:tcPr>
          <w:p w:rsidR="000A4471" w:rsidRPr="000A4471" w:rsidRDefault="000A4471" w:rsidP="000A4471">
            <w:pPr>
              <w:jc w:val="center"/>
              <w:rPr>
                <w:rFonts w:eastAsia="Times New Roman" w:cs="Times New Roman"/>
                <w:color w:val="000000"/>
                <w:szCs w:val="28"/>
              </w:rPr>
            </w:pPr>
            <w:r w:rsidRPr="000A4471">
              <w:rPr>
                <w:rFonts w:eastAsia="Times New Roman" w:cs="Times New Roman"/>
                <w:color w:val="000000"/>
                <w:szCs w:val="28"/>
              </w:rPr>
              <w:t>TM. BAN THƯỜNG TRỰC</w:t>
            </w:r>
          </w:p>
          <w:p w:rsidR="000A4471" w:rsidRPr="000A4471" w:rsidRDefault="000A4471" w:rsidP="000A4471">
            <w:pPr>
              <w:jc w:val="center"/>
              <w:rPr>
                <w:rFonts w:eastAsia="Times New Roman" w:cs="Times New Roman"/>
                <w:b/>
                <w:color w:val="000000"/>
                <w:szCs w:val="28"/>
              </w:rPr>
            </w:pPr>
            <w:r w:rsidRPr="000A4471">
              <w:rPr>
                <w:rFonts w:eastAsia="Times New Roman" w:cs="Times New Roman"/>
                <w:b/>
                <w:color w:val="000000"/>
                <w:szCs w:val="28"/>
              </w:rPr>
              <w:t xml:space="preserve">PHÓ CHỦ TỊCH </w:t>
            </w:r>
          </w:p>
          <w:p w:rsidR="00BC2A9F" w:rsidRPr="000A4471" w:rsidRDefault="00BC2A9F" w:rsidP="00BC2A9F">
            <w:pPr>
              <w:rPr>
                <w:rFonts w:eastAsia="Times New Roman" w:cs="Times New Roman"/>
                <w:b/>
                <w:color w:val="000000"/>
                <w:szCs w:val="28"/>
              </w:rPr>
            </w:pPr>
            <w:bookmarkStart w:id="0" w:name="_GoBack"/>
            <w:bookmarkEnd w:id="0"/>
          </w:p>
          <w:p w:rsidR="000A4471" w:rsidRPr="000A4471" w:rsidRDefault="008F3477" w:rsidP="000A4471">
            <w:pPr>
              <w:jc w:val="center"/>
              <w:rPr>
                <w:rFonts w:eastAsia="Times New Roman" w:cs="Times New Roman"/>
                <w:b/>
                <w:color w:val="000000"/>
                <w:szCs w:val="28"/>
              </w:rPr>
            </w:pPr>
            <w:r>
              <w:rPr>
                <w:rFonts w:eastAsia="Times New Roman" w:cs="Times New Roman"/>
                <w:b/>
                <w:color w:val="000000"/>
                <w:szCs w:val="28"/>
              </w:rPr>
              <w:t>Đã ký</w:t>
            </w:r>
          </w:p>
          <w:p w:rsidR="000A4471" w:rsidRPr="000A4471" w:rsidRDefault="000A4471" w:rsidP="000A4471">
            <w:pPr>
              <w:jc w:val="center"/>
              <w:rPr>
                <w:rFonts w:eastAsia="Times New Roman" w:cs="Times New Roman"/>
                <w:b/>
                <w:color w:val="000000"/>
                <w:szCs w:val="28"/>
              </w:rPr>
            </w:pPr>
          </w:p>
          <w:p w:rsidR="000A4471" w:rsidRPr="000A4471" w:rsidRDefault="000A4471" w:rsidP="000A4471">
            <w:pPr>
              <w:jc w:val="center"/>
              <w:rPr>
                <w:rFonts w:eastAsia="Times New Roman" w:cs="Times New Roman"/>
                <w:b/>
                <w:color w:val="000000"/>
                <w:szCs w:val="28"/>
              </w:rPr>
            </w:pPr>
          </w:p>
          <w:p w:rsidR="000A4471" w:rsidRPr="000A4471" w:rsidRDefault="000A4471" w:rsidP="000A4471">
            <w:pPr>
              <w:jc w:val="center"/>
              <w:rPr>
                <w:rFonts w:eastAsia="Times New Roman" w:cs="Times New Roman"/>
                <w:b/>
                <w:color w:val="000000"/>
                <w:szCs w:val="28"/>
              </w:rPr>
            </w:pPr>
            <w:r>
              <w:rPr>
                <w:rFonts w:eastAsia="Times New Roman" w:cs="Times New Roman"/>
                <w:b/>
                <w:color w:val="000000"/>
                <w:szCs w:val="28"/>
              </w:rPr>
              <w:t>Phạm Thị Ái Nhi</w:t>
            </w:r>
          </w:p>
        </w:tc>
      </w:tr>
    </w:tbl>
    <w:p w:rsidR="000A4471" w:rsidRDefault="000A4471" w:rsidP="002C74AB">
      <w:pPr>
        <w:spacing w:after="0" w:line="240" w:lineRule="auto"/>
        <w:jc w:val="both"/>
      </w:pPr>
    </w:p>
    <w:sectPr w:rsidR="000A4471" w:rsidSect="002C74AB">
      <w:footerReference w:type="default" r:id="rId8"/>
      <w:pgSz w:w="11907" w:h="16840" w:code="9"/>
      <w:pgMar w:top="964" w:right="1021" w:bottom="96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27" w:rsidRDefault="005D1227" w:rsidP="000A4471">
      <w:pPr>
        <w:spacing w:after="0" w:line="240" w:lineRule="auto"/>
      </w:pPr>
      <w:r>
        <w:separator/>
      </w:r>
    </w:p>
  </w:endnote>
  <w:endnote w:type="continuationSeparator" w:id="0">
    <w:p w:rsidR="005D1227" w:rsidRDefault="005D1227" w:rsidP="000A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321951"/>
      <w:docPartObj>
        <w:docPartGallery w:val="Page Numbers (Bottom of Page)"/>
        <w:docPartUnique/>
      </w:docPartObj>
    </w:sdtPr>
    <w:sdtEndPr>
      <w:rPr>
        <w:noProof/>
      </w:rPr>
    </w:sdtEndPr>
    <w:sdtContent>
      <w:p w:rsidR="000A4471" w:rsidRDefault="000A4471">
        <w:pPr>
          <w:pStyle w:val="Footer"/>
          <w:jc w:val="center"/>
        </w:pPr>
        <w:r>
          <w:fldChar w:fldCharType="begin"/>
        </w:r>
        <w:r>
          <w:instrText xml:space="preserve"> PAGE   \* MERGEFORMAT </w:instrText>
        </w:r>
        <w:r>
          <w:fldChar w:fldCharType="separate"/>
        </w:r>
        <w:r w:rsidR="008E77FF">
          <w:rPr>
            <w:noProof/>
          </w:rPr>
          <w:t>1</w:t>
        </w:r>
        <w:r>
          <w:rPr>
            <w:noProof/>
          </w:rPr>
          <w:fldChar w:fldCharType="end"/>
        </w:r>
      </w:p>
    </w:sdtContent>
  </w:sdt>
  <w:p w:rsidR="000A4471" w:rsidRDefault="000A4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27" w:rsidRDefault="005D1227" w:rsidP="000A4471">
      <w:pPr>
        <w:spacing w:after="0" w:line="240" w:lineRule="auto"/>
      </w:pPr>
      <w:r>
        <w:separator/>
      </w:r>
    </w:p>
  </w:footnote>
  <w:footnote w:type="continuationSeparator" w:id="0">
    <w:p w:rsidR="005D1227" w:rsidRDefault="005D1227" w:rsidP="000A4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A1"/>
    <w:rsid w:val="000104F7"/>
    <w:rsid w:val="00023A68"/>
    <w:rsid w:val="00027CFA"/>
    <w:rsid w:val="000A4471"/>
    <w:rsid w:val="000C7874"/>
    <w:rsid w:val="000E0F60"/>
    <w:rsid w:val="001569A4"/>
    <w:rsid w:val="001A0396"/>
    <w:rsid w:val="001D1186"/>
    <w:rsid w:val="002A1CEB"/>
    <w:rsid w:val="002B135C"/>
    <w:rsid w:val="002C74AB"/>
    <w:rsid w:val="002D6666"/>
    <w:rsid w:val="0031132E"/>
    <w:rsid w:val="003523E9"/>
    <w:rsid w:val="00364A91"/>
    <w:rsid w:val="003F6C03"/>
    <w:rsid w:val="00442DF6"/>
    <w:rsid w:val="004604D5"/>
    <w:rsid w:val="004A1B23"/>
    <w:rsid w:val="004B2A60"/>
    <w:rsid w:val="004C79F6"/>
    <w:rsid w:val="00537AFA"/>
    <w:rsid w:val="00540119"/>
    <w:rsid w:val="00556EE7"/>
    <w:rsid w:val="00587C90"/>
    <w:rsid w:val="005A6AA1"/>
    <w:rsid w:val="005D1227"/>
    <w:rsid w:val="005F37A8"/>
    <w:rsid w:val="006137A3"/>
    <w:rsid w:val="006521F0"/>
    <w:rsid w:val="00671BBC"/>
    <w:rsid w:val="00686163"/>
    <w:rsid w:val="006B3A8B"/>
    <w:rsid w:val="006C034B"/>
    <w:rsid w:val="006F4FE3"/>
    <w:rsid w:val="00714663"/>
    <w:rsid w:val="00725F10"/>
    <w:rsid w:val="0074706E"/>
    <w:rsid w:val="007F145A"/>
    <w:rsid w:val="008033C1"/>
    <w:rsid w:val="00877C42"/>
    <w:rsid w:val="008E77FF"/>
    <w:rsid w:val="008F3477"/>
    <w:rsid w:val="009B4BE4"/>
    <w:rsid w:val="00A7069C"/>
    <w:rsid w:val="00A87721"/>
    <w:rsid w:val="00AE24B2"/>
    <w:rsid w:val="00AE4AAD"/>
    <w:rsid w:val="00AE5B3A"/>
    <w:rsid w:val="00AF6C19"/>
    <w:rsid w:val="00B2424B"/>
    <w:rsid w:val="00B6617A"/>
    <w:rsid w:val="00BC2A9F"/>
    <w:rsid w:val="00C73AB5"/>
    <w:rsid w:val="00DA52E9"/>
    <w:rsid w:val="00E12118"/>
    <w:rsid w:val="00EB3246"/>
    <w:rsid w:val="00FA0A14"/>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A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AA1"/>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A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71"/>
    <w:rPr>
      <w:rFonts w:ascii="Times New Roman" w:hAnsi="Times New Roman"/>
      <w:sz w:val="28"/>
    </w:rPr>
  </w:style>
  <w:style w:type="paragraph" w:styleId="Footer">
    <w:name w:val="footer"/>
    <w:basedOn w:val="Normal"/>
    <w:link w:val="FooterChar"/>
    <w:uiPriority w:val="99"/>
    <w:unhideWhenUsed/>
    <w:rsid w:val="000A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471"/>
    <w:rPr>
      <w:rFonts w:ascii="Times New Roman" w:hAnsi="Times New Roman"/>
      <w:sz w:val="28"/>
    </w:rPr>
  </w:style>
  <w:style w:type="character" w:styleId="Hyperlink">
    <w:name w:val="Hyperlink"/>
    <w:basedOn w:val="DefaultParagraphFont"/>
    <w:uiPriority w:val="99"/>
    <w:unhideWhenUsed/>
    <w:rsid w:val="006C03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A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AA1"/>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A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71"/>
    <w:rPr>
      <w:rFonts w:ascii="Times New Roman" w:hAnsi="Times New Roman"/>
      <w:sz w:val="28"/>
    </w:rPr>
  </w:style>
  <w:style w:type="paragraph" w:styleId="Footer">
    <w:name w:val="footer"/>
    <w:basedOn w:val="Normal"/>
    <w:link w:val="FooterChar"/>
    <w:uiPriority w:val="99"/>
    <w:unhideWhenUsed/>
    <w:rsid w:val="000A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471"/>
    <w:rPr>
      <w:rFonts w:ascii="Times New Roman" w:hAnsi="Times New Roman"/>
      <w:sz w:val="28"/>
    </w:rPr>
  </w:style>
  <w:style w:type="character" w:styleId="Hyperlink">
    <w:name w:val="Hyperlink"/>
    <w:basedOn w:val="DefaultParagraphFont"/>
    <w:uiPriority w:val="99"/>
    <w:unhideWhenUsed/>
    <w:rsid w:val="006C0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mttqvietn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112</cp:revision>
  <cp:lastPrinted>2021-12-09T02:49:00Z</cp:lastPrinted>
  <dcterms:created xsi:type="dcterms:W3CDTF">2021-12-08T08:03:00Z</dcterms:created>
  <dcterms:modified xsi:type="dcterms:W3CDTF">2021-12-09T06:29:00Z</dcterms:modified>
</cp:coreProperties>
</file>