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0" w:type="dxa"/>
        <w:jc w:val="center"/>
        <w:tblInd w:w="-1395" w:type="dxa"/>
        <w:tblCellMar>
          <w:left w:w="0" w:type="dxa"/>
          <w:right w:w="0" w:type="dxa"/>
        </w:tblCellMar>
        <w:tblLook w:val="04A0" w:firstRow="1" w:lastRow="0" w:firstColumn="1" w:lastColumn="0" w:noHBand="0" w:noVBand="1"/>
      </w:tblPr>
      <w:tblGrid>
        <w:gridCol w:w="3645"/>
        <w:gridCol w:w="5855"/>
      </w:tblGrid>
      <w:tr w:rsidR="00996BFE" w:rsidTr="00521FF6">
        <w:trPr>
          <w:trHeight w:val="1276"/>
          <w:jc w:val="center"/>
        </w:trPr>
        <w:tc>
          <w:tcPr>
            <w:tcW w:w="3645" w:type="dxa"/>
            <w:vAlign w:val="center"/>
          </w:tcPr>
          <w:p w:rsidR="00996BFE" w:rsidRDefault="00996BFE" w:rsidP="00521FF6">
            <w:pPr>
              <w:jc w:val="center"/>
              <w:rPr>
                <w:sz w:val="26"/>
              </w:rPr>
            </w:pPr>
            <w:bookmarkStart w:id="0" w:name="_GoBack"/>
            <w:bookmarkEnd w:id="0"/>
            <w:r>
              <w:rPr>
                <w:sz w:val="26"/>
              </w:rPr>
              <w:t>ỦY BAN MTTQ VIỆT NAM</w:t>
            </w:r>
          </w:p>
          <w:p w:rsidR="00996BFE" w:rsidRPr="004B4F14" w:rsidRDefault="00996BFE" w:rsidP="00521FF6">
            <w:pPr>
              <w:jc w:val="center"/>
              <w:rPr>
                <w:sz w:val="26"/>
              </w:rPr>
            </w:pPr>
            <w:r>
              <w:rPr>
                <w:sz w:val="26"/>
              </w:rPr>
              <w:t>TỈNH THỪA THIÊN HUẾ</w:t>
            </w:r>
          </w:p>
          <w:p w:rsidR="00521FF6" w:rsidRPr="002C748B" w:rsidRDefault="00521FF6" w:rsidP="00521FF6">
            <w:pPr>
              <w:jc w:val="center"/>
              <w:rPr>
                <w:b/>
                <w:sz w:val="28"/>
                <w:szCs w:val="28"/>
              </w:rPr>
            </w:pPr>
            <w:r w:rsidRPr="002C748B">
              <w:rPr>
                <w:b/>
                <w:sz w:val="28"/>
                <w:szCs w:val="28"/>
              </w:rPr>
              <w:t>BAN THƯỜNG TRỰC</w:t>
            </w:r>
          </w:p>
          <w:p w:rsidR="00996BFE" w:rsidRDefault="00521FF6" w:rsidP="000B0237">
            <w:pPr>
              <w:spacing w:before="240"/>
              <w:jc w:val="center"/>
              <w:rPr>
                <w:sz w:val="28"/>
                <w:szCs w:val="28"/>
              </w:rPr>
            </w:pPr>
            <w:r>
              <w:rPr>
                <w:b/>
                <w:noProof/>
                <w:sz w:val="26"/>
                <w:szCs w:val="26"/>
              </w:rPr>
              <mc:AlternateContent>
                <mc:Choice Requires="wps">
                  <w:drawing>
                    <wp:anchor distT="0" distB="0" distL="114300" distR="114300" simplePos="0" relativeHeight="251659264" behindDoc="0" locked="0" layoutInCell="1" allowOverlap="1" wp14:anchorId="244AD97A" wp14:editId="6685ED44">
                      <wp:simplePos x="0" y="0"/>
                      <wp:positionH relativeFrom="column">
                        <wp:posOffset>262890</wp:posOffset>
                      </wp:positionH>
                      <wp:positionV relativeFrom="paragraph">
                        <wp:posOffset>33655</wp:posOffset>
                      </wp:positionV>
                      <wp:extent cx="1755140" cy="0"/>
                      <wp:effectExtent l="0" t="0" r="1651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0.7pt;margin-top:2.65pt;width:138.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"/>
                  </w:pict>
                </mc:Fallback>
              </mc:AlternateContent>
            </w:r>
            <w:r w:rsidR="00996BFE">
              <w:rPr>
                <w:sz w:val="28"/>
                <w:szCs w:val="28"/>
              </w:rPr>
              <w:t>Số: 2</w:t>
            </w:r>
            <w:r w:rsidR="00C92D44">
              <w:rPr>
                <w:sz w:val="28"/>
                <w:szCs w:val="28"/>
              </w:rPr>
              <w:t>1</w:t>
            </w:r>
            <w:r w:rsidR="00996BFE">
              <w:rPr>
                <w:sz w:val="28"/>
                <w:szCs w:val="28"/>
              </w:rPr>
              <w:t>/CT</w:t>
            </w:r>
            <w:r w:rsidR="00B81CFD">
              <w:rPr>
                <w:sz w:val="28"/>
                <w:szCs w:val="28"/>
              </w:rPr>
              <w:t>r</w:t>
            </w:r>
            <w:r w:rsidR="00996BFE">
              <w:rPr>
                <w:sz w:val="28"/>
                <w:szCs w:val="28"/>
              </w:rPr>
              <w:t>-MTTQ-</w:t>
            </w:r>
            <w:r>
              <w:rPr>
                <w:sz w:val="28"/>
                <w:szCs w:val="28"/>
              </w:rPr>
              <w:t>BTT</w:t>
            </w:r>
          </w:p>
          <w:p w:rsidR="00996BFE" w:rsidRPr="00B91581" w:rsidRDefault="00996BFE" w:rsidP="00D40195">
            <w:pPr>
              <w:jc w:val="center"/>
            </w:pPr>
          </w:p>
        </w:tc>
        <w:tc>
          <w:tcPr>
            <w:tcW w:w="5855" w:type="dxa"/>
          </w:tcPr>
          <w:p w:rsidR="00521FF6" w:rsidRDefault="00521FF6" w:rsidP="00521FF6">
            <w:pPr>
              <w:jc w:val="center"/>
              <w:rPr>
                <w:b/>
                <w:sz w:val="26"/>
              </w:rPr>
            </w:pPr>
            <w:r>
              <w:rPr>
                <w:b/>
                <w:sz w:val="26"/>
              </w:rPr>
              <w:t>CỘNG HOÀ XÃ HỘI CHỦ NGHĨA VIỆT NAM</w:t>
            </w:r>
          </w:p>
          <w:p w:rsidR="00521FF6" w:rsidRDefault="00521FF6" w:rsidP="00521FF6">
            <w:pPr>
              <w:jc w:val="center"/>
              <w:rPr>
                <w:b/>
                <w:sz w:val="28"/>
              </w:rPr>
            </w:pPr>
            <w:r>
              <w:rPr>
                <w:b/>
                <w:sz w:val="28"/>
              </w:rPr>
              <w:t xml:space="preserve"> Độc lập - Tự do - Hạnh phúc</w:t>
            </w:r>
          </w:p>
          <w:p w:rsidR="00521FF6" w:rsidRDefault="00521FF6" w:rsidP="00521FF6">
            <w:r>
              <w:rPr>
                <w:noProof/>
              </w:rPr>
              <mc:AlternateContent>
                <mc:Choice Requires="wps">
                  <w:drawing>
                    <wp:anchor distT="0" distB="0" distL="114300" distR="114300" simplePos="0" relativeHeight="251661312" behindDoc="0" locked="0" layoutInCell="1" allowOverlap="1" wp14:anchorId="611CB53E" wp14:editId="25620330">
                      <wp:simplePos x="0" y="0"/>
                      <wp:positionH relativeFrom="column">
                        <wp:posOffset>814070</wp:posOffset>
                      </wp:positionH>
                      <wp:positionV relativeFrom="paragraph">
                        <wp:posOffset>33985</wp:posOffset>
                      </wp:positionV>
                      <wp:extent cx="2151380" cy="635"/>
                      <wp:effectExtent l="0" t="0" r="2032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13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4.1pt;margin-top:2.7pt;width:169.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"/>
                  </w:pict>
                </mc:Fallback>
              </mc:AlternateContent>
            </w:r>
          </w:p>
          <w:p w:rsidR="00521FF6" w:rsidRDefault="00521FF6" w:rsidP="00521FF6">
            <w:pPr>
              <w:jc w:val="center"/>
              <w:rPr>
                <w:i/>
                <w:sz w:val="28"/>
                <w:szCs w:val="28"/>
              </w:rPr>
            </w:pPr>
          </w:p>
          <w:p w:rsidR="00996BFE" w:rsidRDefault="00521FF6" w:rsidP="00BB2FBF">
            <w:pPr>
              <w:jc w:val="right"/>
              <w:rPr>
                <w:i/>
                <w:sz w:val="28"/>
                <w:szCs w:val="28"/>
              </w:rPr>
            </w:pPr>
            <w:r>
              <w:rPr>
                <w:i/>
                <w:sz w:val="28"/>
                <w:szCs w:val="28"/>
              </w:rPr>
              <w:t>Thừa Thiên Huế, ngày</w:t>
            </w:r>
            <w:r w:rsidR="00BB2FBF">
              <w:rPr>
                <w:i/>
                <w:sz w:val="28"/>
                <w:szCs w:val="28"/>
              </w:rPr>
              <w:t xml:space="preserve"> 08</w:t>
            </w:r>
            <w:r w:rsidRPr="004F2CD8">
              <w:rPr>
                <w:i/>
                <w:sz w:val="28"/>
                <w:szCs w:val="28"/>
              </w:rPr>
              <w:t xml:space="preserve"> tháng</w:t>
            </w:r>
            <w:r w:rsidR="00BB2FBF">
              <w:rPr>
                <w:i/>
                <w:sz w:val="28"/>
                <w:szCs w:val="28"/>
              </w:rPr>
              <w:t xml:space="preserve"> 10 </w:t>
            </w:r>
            <w:r>
              <w:rPr>
                <w:i/>
                <w:sz w:val="28"/>
                <w:szCs w:val="28"/>
              </w:rPr>
              <w:t>năm 2021</w:t>
            </w:r>
          </w:p>
        </w:tc>
      </w:tr>
    </w:tbl>
    <w:p w:rsidR="00996BFE" w:rsidRDefault="00996BFE" w:rsidP="00996BFE">
      <w:pPr>
        <w:spacing w:before="120"/>
        <w:jc w:val="center"/>
        <w:rPr>
          <w:b/>
          <w:sz w:val="32"/>
          <w:szCs w:val="32"/>
        </w:rPr>
      </w:pPr>
    </w:p>
    <w:p w:rsidR="00996BFE" w:rsidRDefault="00996BFE" w:rsidP="00996BFE">
      <w:pPr>
        <w:spacing w:before="120"/>
        <w:jc w:val="center"/>
        <w:rPr>
          <w:b/>
          <w:sz w:val="32"/>
          <w:szCs w:val="32"/>
        </w:rPr>
      </w:pPr>
      <w:r w:rsidRPr="00ED615D">
        <w:rPr>
          <w:b/>
          <w:sz w:val="32"/>
          <w:szCs w:val="32"/>
        </w:rPr>
        <w:t xml:space="preserve">CHƯƠNG TRÌNH </w:t>
      </w:r>
    </w:p>
    <w:p w:rsidR="00AE5085" w:rsidRPr="000B0237" w:rsidRDefault="00E5582C" w:rsidP="000B0237">
      <w:pPr>
        <w:spacing w:before="100" w:line="252" w:lineRule="auto"/>
        <w:ind w:right="28"/>
        <w:jc w:val="center"/>
        <w:rPr>
          <w:b/>
          <w:sz w:val="28"/>
          <w:szCs w:val="28"/>
        </w:rPr>
      </w:pPr>
      <w:r w:rsidRPr="000B0237">
        <w:rPr>
          <w:b/>
          <w:sz w:val="28"/>
          <w:szCs w:val="28"/>
        </w:rPr>
        <w:t>T</w:t>
      </w:r>
      <w:r w:rsidR="00996BFE" w:rsidRPr="000B0237">
        <w:rPr>
          <w:b/>
          <w:sz w:val="28"/>
          <w:szCs w:val="28"/>
        </w:rPr>
        <w:t>hực hiện Nghị quyết</w:t>
      </w:r>
      <w:r w:rsidR="00AE5085" w:rsidRPr="000B0237">
        <w:rPr>
          <w:b/>
          <w:sz w:val="28"/>
          <w:szCs w:val="28"/>
        </w:rPr>
        <w:t xml:space="preserve"> số 05, 07 và 08 của BCH Đảng bộ tỉnh khóa XVI</w:t>
      </w:r>
    </w:p>
    <w:p w:rsidR="00A23272" w:rsidRPr="000B0237" w:rsidRDefault="00AE5085" w:rsidP="000B0237">
      <w:pPr>
        <w:spacing w:line="252" w:lineRule="auto"/>
        <w:jc w:val="center"/>
        <w:rPr>
          <w:b/>
          <w:bCs/>
          <w:color w:val="000000"/>
          <w:sz w:val="28"/>
          <w:szCs w:val="28"/>
        </w:rPr>
      </w:pPr>
      <w:r w:rsidRPr="000B0237">
        <w:rPr>
          <w:b/>
          <w:bCs/>
          <w:color w:val="000000"/>
          <w:sz w:val="28"/>
          <w:szCs w:val="28"/>
        </w:rPr>
        <w:t>về xây dựng Thừa Thiên Huế là một trong những trung tâm lớn</w:t>
      </w:r>
      <w:r w:rsidR="00A23272" w:rsidRPr="000B0237">
        <w:rPr>
          <w:b/>
          <w:bCs/>
          <w:color w:val="000000"/>
          <w:sz w:val="28"/>
          <w:szCs w:val="28"/>
        </w:rPr>
        <w:br/>
      </w:r>
      <w:r w:rsidRPr="000B0237">
        <w:rPr>
          <w:b/>
          <w:bCs/>
          <w:color w:val="000000"/>
          <w:sz w:val="28"/>
          <w:szCs w:val="28"/>
        </w:rPr>
        <w:t xml:space="preserve"> của cả nước về giáo dục - đào tạo đa ngành, đa lĩnh vực, chất lượng cao</w:t>
      </w:r>
    </w:p>
    <w:p w:rsidR="00A23272" w:rsidRPr="000B0237" w:rsidRDefault="00E5582C" w:rsidP="000B0237">
      <w:pPr>
        <w:spacing w:line="252" w:lineRule="auto"/>
        <w:jc w:val="center"/>
        <w:rPr>
          <w:b/>
          <w:bCs/>
          <w:color w:val="000000"/>
          <w:sz w:val="28"/>
          <w:szCs w:val="28"/>
        </w:rPr>
      </w:pPr>
      <w:r w:rsidRPr="000B0237">
        <w:rPr>
          <w:b/>
          <w:bCs/>
          <w:color w:val="000000"/>
          <w:sz w:val="28"/>
          <w:szCs w:val="28"/>
        </w:rPr>
        <w:t xml:space="preserve"> </w:t>
      </w:r>
      <w:r w:rsidR="00AE5085" w:rsidRPr="000B0237">
        <w:rPr>
          <w:b/>
          <w:bCs/>
          <w:color w:val="000000"/>
          <w:sz w:val="28"/>
          <w:szCs w:val="28"/>
        </w:rPr>
        <w:t xml:space="preserve">về </w:t>
      </w:r>
      <w:r w:rsidRPr="000B0237">
        <w:rPr>
          <w:b/>
          <w:bCs/>
          <w:color w:val="000000"/>
          <w:sz w:val="28"/>
          <w:szCs w:val="28"/>
        </w:rPr>
        <w:t>K</w:t>
      </w:r>
      <w:r w:rsidR="00AE5085" w:rsidRPr="000B0237">
        <w:rPr>
          <w:b/>
          <w:bCs/>
          <w:color w:val="000000"/>
          <w:sz w:val="28"/>
          <w:szCs w:val="28"/>
        </w:rPr>
        <w:t>hoa học - công nghệ</w:t>
      </w:r>
      <w:r w:rsidR="00A23272" w:rsidRPr="000B0237">
        <w:rPr>
          <w:b/>
          <w:bCs/>
          <w:color w:val="000000"/>
          <w:sz w:val="28"/>
          <w:szCs w:val="28"/>
        </w:rPr>
        <w:t>; về xây dựng Thừa Thiên Huế xứng tầm là một trong những trung tâm y tế chuyên sâu của khu vực Đông Nam Á</w:t>
      </w:r>
    </w:p>
    <w:p w:rsidR="00A23272" w:rsidRPr="000B0237" w:rsidRDefault="00A23272" w:rsidP="000B0237">
      <w:pPr>
        <w:spacing w:line="252" w:lineRule="auto"/>
        <w:jc w:val="center"/>
      </w:pPr>
      <w:r w:rsidRPr="000B0237">
        <w:rPr>
          <w:b/>
          <w:bCs/>
          <w:color w:val="000000"/>
          <w:sz w:val="28"/>
          <w:szCs w:val="28"/>
        </w:rPr>
        <w:t xml:space="preserve"> giai đoạn 2021 </w:t>
      </w:r>
      <w:r w:rsidRPr="000B0237">
        <w:rPr>
          <w:color w:val="000000"/>
          <w:sz w:val="28"/>
          <w:szCs w:val="28"/>
        </w:rPr>
        <w:t xml:space="preserve">– </w:t>
      </w:r>
      <w:r w:rsidRPr="000B0237">
        <w:rPr>
          <w:b/>
          <w:bCs/>
          <w:color w:val="000000"/>
          <w:sz w:val="28"/>
          <w:szCs w:val="28"/>
        </w:rPr>
        <w:t>2025 và tầm nhìn đến năm 2030</w:t>
      </w:r>
    </w:p>
    <w:p w:rsidR="00A23272" w:rsidRDefault="00A23272" w:rsidP="00A23272">
      <w:pPr>
        <w:jc w:val="center"/>
      </w:pPr>
    </w:p>
    <w:p w:rsidR="00A23272" w:rsidRDefault="00A23272" w:rsidP="00E5582C">
      <w:pPr>
        <w:spacing w:after="120" w:line="360" w:lineRule="exact"/>
        <w:ind w:right="28"/>
        <w:jc w:val="center"/>
        <w:rPr>
          <w:rFonts w:ascii="CIDFont+F1" w:hAnsi="CIDFont+F1"/>
          <w:b/>
          <w:bCs/>
          <w:color w:val="000000"/>
          <w:sz w:val="28"/>
          <w:szCs w:val="28"/>
        </w:rPr>
      </w:pPr>
    </w:p>
    <w:p w:rsidR="009139BA" w:rsidRPr="001F0102" w:rsidRDefault="00ED10F5" w:rsidP="005962C2">
      <w:pPr>
        <w:spacing w:before="100" w:line="271" w:lineRule="auto"/>
        <w:ind w:firstLine="720"/>
        <w:jc w:val="both"/>
        <w:rPr>
          <w:rStyle w:val="fontstyle41"/>
        </w:rPr>
      </w:pPr>
      <w:r>
        <w:rPr>
          <w:rStyle w:val="fontstyle31"/>
        </w:rPr>
        <w:t xml:space="preserve">Căn cứ </w:t>
      </w:r>
      <w:r w:rsidR="00996BFE" w:rsidRPr="001F0102">
        <w:rPr>
          <w:rStyle w:val="fontstyle31"/>
        </w:rPr>
        <w:t xml:space="preserve">Nghị quyết số </w:t>
      </w:r>
      <w:r w:rsidR="00A23272" w:rsidRPr="001F0102">
        <w:rPr>
          <w:rStyle w:val="fontstyle31"/>
        </w:rPr>
        <w:t>05</w:t>
      </w:r>
      <w:r w:rsidR="00996BFE" w:rsidRPr="001F0102">
        <w:rPr>
          <w:rStyle w:val="fontstyle31"/>
        </w:rPr>
        <w:t>-NQ/T</w:t>
      </w:r>
      <w:r w:rsidR="00A23272" w:rsidRPr="001F0102">
        <w:rPr>
          <w:rStyle w:val="fontstyle31"/>
        </w:rPr>
        <w:t>U</w:t>
      </w:r>
      <w:r w:rsidR="00996BFE" w:rsidRPr="001F0102">
        <w:rPr>
          <w:rStyle w:val="fontstyle31"/>
        </w:rPr>
        <w:t xml:space="preserve"> ngày 24/</w:t>
      </w:r>
      <w:r w:rsidR="00A23272" w:rsidRPr="001F0102">
        <w:rPr>
          <w:rStyle w:val="fontstyle31"/>
        </w:rPr>
        <w:t>5</w:t>
      </w:r>
      <w:r w:rsidR="00996BFE" w:rsidRPr="001F0102">
        <w:rPr>
          <w:rStyle w:val="fontstyle31"/>
        </w:rPr>
        <w:t>/20</w:t>
      </w:r>
      <w:r w:rsidR="00A23272" w:rsidRPr="001F0102">
        <w:rPr>
          <w:rStyle w:val="fontstyle31"/>
        </w:rPr>
        <w:t>21</w:t>
      </w:r>
      <w:r w:rsidR="00996BFE" w:rsidRPr="001F0102">
        <w:rPr>
          <w:rStyle w:val="fontstyle31"/>
        </w:rPr>
        <w:t xml:space="preserve"> của </w:t>
      </w:r>
      <w:r w:rsidR="009139BA" w:rsidRPr="001F0102">
        <w:rPr>
          <w:sz w:val="28"/>
          <w:szCs w:val="28"/>
        </w:rPr>
        <w:t xml:space="preserve">BCH Đảng bộ tỉnh khóa XVI </w:t>
      </w:r>
      <w:r w:rsidR="009139BA" w:rsidRPr="001F0102">
        <w:rPr>
          <w:bCs/>
          <w:color w:val="000000"/>
          <w:sz w:val="28"/>
          <w:szCs w:val="28"/>
        </w:rPr>
        <w:t>về xây dựng Thừa Thiên Huế là một trong những trung tâm lớn của cả nước về giáo dục - đào tạo đa ngành, đa lĩnh vực, chất lượng cao giai đoạn 2021 -</w:t>
      </w:r>
      <w:r w:rsidR="009139BA" w:rsidRPr="001F0102">
        <w:rPr>
          <w:color w:val="000000"/>
          <w:sz w:val="28"/>
          <w:szCs w:val="28"/>
        </w:rPr>
        <w:t xml:space="preserve"> </w:t>
      </w:r>
      <w:r w:rsidR="009139BA" w:rsidRPr="001F0102">
        <w:rPr>
          <w:bCs/>
          <w:color w:val="000000"/>
          <w:sz w:val="28"/>
          <w:szCs w:val="28"/>
        </w:rPr>
        <w:t xml:space="preserve">2025 và tầm nhìn đến năm 2030 </w:t>
      </w:r>
      <w:r w:rsidR="00996BFE" w:rsidRPr="001F0102">
        <w:rPr>
          <w:rStyle w:val="fontstyle41"/>
        </w:rPr>
        <w:t>(sau</w:t>
      </w:r>
      <w:r w:rsidR="009139BA" w:rsidRPr="001F0102">
        <w:rPr>
          <w:rStyle w:val="fontstyle41"/>
        </w:rPr>
        <w:t xml:space="preserve"> </w:t>
      </w:r>
      <w:r w:rsidR="00996BFE" w:rsidRPr="001F0102">
        <w:rPr>
          <w:rStyle w:val="fontstyle41"/>
        </w:rPr>
        <w:t xml:space="preserve">đây viết tắt là Nghị quyết số </w:t>
      </w:r>
      <w:r w:rsidR="009139BA" w:rsidRPr="001F0102">
        <w:rPr>
          <w:rStyle w:val="fontstyle41"/>
        </w:rPr>
        <w:t>05</w:t>
      </w:r>
      <w:r w:rsidR="00996BFE" w:rsidRPr="001F0102">
        <w:rPr>
          <w:rStyle w:val="fontstyle41"/>
        </w:rPr>
        <w:t>-NQ/T</w:t>
      </w:r>
      <w:r w:rsidR="009139BA" w:rsidRPr="001F0102">
        <w:rPr>
          <w:rStyle w:val="fontstyle41"/>
        </w:rPr>
        <w:t>U</w:t>
      </w:r>
      <w:r w:rsidR="00996BFE" w:rsidRPr="001F0102">
        <w:rPr>
          <w:rStyle w:val="fontstyle41"/>
        </w:rPr>
        <w:t>);</w:t>
      </w:r>
      <w:r w:rsidR="009139BA" w:rsidRPr="001F0102">
        <w:rPr>
          <w:rStyle w:val="fontstyle31"/>
        </w:rPr>
        <w:t xml:space="preserve"> Nghị quyết số 07-NQ/TU ngày 09/8/2021 của </w:t>
      </w:r>
      <w:r w:rsidR="009139BA" w:rsidRPr="001F0102">
        <w:rPr>
          <w:sz w:val="28"/>
          <w:szCs w:val="28"/>
        </w:rPr>
        <w:t xml:space="preserve">BCH Đảng bộ tỉnh khóa XVI </w:t>
      </w:r>
      <w:r w:rsidR="009139BA" w:rsidRPr="001F0102">
        <w:rPr>
          <w:bCs/>
          <w:color w:val="000000"/>
          <w:sz w:val="28"/>
          <w:szCs w:val="28"/>
        </w:rPr>
        <w:t>về xây dựng Thừa Thiên Huế là một trong những trung tâm lớn của cả nước về khoa học – công nghệ giai đoạn 2021 -</w:t>
      </w:r>
      <w:r w:rsidR="009139BA" w:rsidRPr="001F0102">
        <w:rPr>
          <w:color w:val="000000"/>
          <w:sz w:val="28"/>
          <w:szCs w:val="28"/>
        </w:rPr>
        <w:t xml:space="preserve"> </w:t>
      </w:r>
      <w:r w:rsidR="009139BA" w:rsidRPr="001F0102">
        <w:rPr>
          <w:bCs/>
          <w:color w:val="000000"/>
          <w:sz w:val="28"/>
          <w:szCs w:val="28"/>
        </w:rPr>
        <w:t xml:space="preserve">2025 và tầm nhìn đến năm 2030 </w:t>
      </w:r>
      <w:r w:rsidR="009139BA" w:rsidRPr="001F0102">
        <w:rPr>
          <w:rStyle w:val="fontstyle41"/>
        </w:rPr>
        <w:t>(sau đây viết tắt là Nghị quyết số 07-NQ/TU);</w:t>
      </w:r>
      <w:r w:rsidR="009139BA" w:rsidRPr="001F0102">
        <w:rPr>
          <w:rStyle w:val="fontstyle31"/>
        </w:rPr>
        <w:t xml:space="preserve"> Nghị quyết số 08-NQ/TU ngày 09/8/2021 của </w:t>
      </w:r>
      <w:r w:rsidR="009139BA" w:rsidRPr="001F0102">
        <w:rPr>
          <w:sz w:val="28"/>
          <w:szCs w:val="28"/>
        </w:rPr>
        <w:t xml:space="preserve">BCH Đảng bộ tỉnh khóa XVI </w:t>
      </w:r>
      <w:r w:rsidR="009139BA" w:rsidRPr="001F0102">
        <w:rPr>
          <w:bCs/>
          <w:color w:val="000000"/>
          <w:sz w:val="28"/>
          <w:szCs w:val="28"/>
        </w:rPr>
        <w:t xml:space="preserve">về xây dựng Thừa Thiên Huế </w:t>
      </w:r>
      <w:r w:rsidR="00521FF6" w:rsidRPr="001F0102">
        <w:rPr>
          <w:bCs/>
          <w:color w:val="000000"/>
          <w:sz w:val="28"/>
          <w:szCs w:val="28"/>
        </w:rPr>
        <w:t xml:space="preserve">xúng tâm </w:t>
      </w:r>
      <w:r w:rsidR="009139BA" w:rsidRPr="001F0102">
        <w:rPr>
          <w:bCs/>
          <w:color w:val="000000"/>
          <w:sz w:val="28"/>
          <w:szCs w:val="28"/>
        </w:rPr>
        <w:t xml:space="preserve">là một trong những trung tâm </w:t>
      </w:r>
      <w:r w:rsidR="00521FF6" w:rsidRPr="001F0102">
        <w:rPr>
          <w:bCs/>
          <w:color w:val="000000"/>
          <w:sz w:val="28"/>
          <w:szCs w:val="28"/>
        </w:rPr>
        <w:t>y tế chuyên sâu của khu vực Đông Nam Á</w:t>
      </w:r>
      <w:r w:rsidR="009139BA" w:rsidRPr="001F0102">
        <w:rPr>
          <w:bCs/>
          <w:color w:val="000000"/>
          <w:sz w:val="28"/>
          <w:szCs w:val="28"/>
        </w:rPr>
        <w:t xml:space="preserve"> giai đoạn 2021 -</w:t>
      </w:r>
      <w:r w:rsidR="009139BA" w:rsidRPr="001F0102">
        <w:rPr>
          <w:color w:val="000000"/>
          <w:sz w:val="28"/>
          <w:szCs w:val="28"/>
        </w:rPr>
        <w:t xml:space="preserve"> </w:t>
      </w:r>
      <w:r w:rsidR="009139BA" w:rsidRPr="001F0102">
        <w:rPr>
          <w:bCs/>
          <w:color w:val="000000"/>
          <w:sz w:val="28"/>
          <w:szCs w:val="28"/>
        </w:rPr>
        <w:t xml:space="preserve">2025 và tầm nhìn đến năm 2030 </w:t>
      </w:r>
      <w:r w:rsidR="009139BA" w:rsidRPr="001F0102">
        <w:rPr>
          <w:rStyle w:val="fontstyle41"/>
        </w:rPr>
        <w:t>(sau đây viết tắt là Nghị quyết số 0</w:t>
      </w:r>
      <w:r w:rsidR="00521FF6" w:rsidRPr="001F0102">
        <w:rPr>
          <w:rStyle w:val="fontstyle41"/>
        </w:rPr>
        <w:t>8</w:t>
      </w:r>
      <w:r w:rsidR="009139BA" w:rsidRPr="001F0102">
        <w:rPr>
          <w:rStyle w:val="fontstyle41"/>
        </w:rPr>
        <w:t>-NQ/TU)</w:t>
      </w:r>
      <w:r w:rsidR="005320D5" w:rsidRPr="001F0102">
        <w:rPr>
          <w:rStyle w:val="fontstyle41"/>
          <w:i w:val="0"/>
        </w:rPr>
        <w:t>.</w:t>
      </w:r>
    </w:p>
    <w:p w:rsidR="00D57203" w:rsidRPr="001F0102" w:rsidRDefault="00ED10F5" w:rsidP="005962C2">
      <w:pPr>
        <w:spacing w:before="100" w:line="271" w:lineRule="auto"/>
        <w:ind w:right="28" w:firstLine="720"/>
        <w:jc w:val="both"/>
        <w:rPr>
          <w:sz w:val="28"/>
          <w:szCs w:val="28"/>
        </w:rPr>
      </w:pPr>
      <w:r w:rsidRPr="001F0102">
        <w:rPr>
          <w:rStyle w:val="fontstyle31"/>
        </w:rPr>
        <w:t xml:space="preserve">Thực hiện </w:t>
      </w:r>
      <w:r>
        <w:rPr>
          <w:rStyle w:val="fontstyle31"/>
        </w:rPr>
        <w:t xml:space="preserve">ý kiến của Đảng đoàn </w:t>
      </w:r>
      <w:r w:rsidRPr="001F0102">
        <w:rPr>
          <w:rStyle w:val="fontstyle31"/>
        </w:rPr>
        <w:t>Ủy ban MTTQ Việt Nam tỉnh</w:t>
      </w:r>
      <w:r>
        <w:rPr>
          <w:rStyle w:val="fontstyle31"/>
        </w:rPr>
        <w:t xml:space="preserve">, </w:t>
      </w:r>
      <w:r w:rsidR="00996BFE" w:rsidRPr="001F0102">
        <w:rPr>
          <w:rStyle w:val="fontstyle31"/>
        </w:rPr>
        <w:t>Ban</w:t>
      </w:r>
      <w:r w:rsidR="005962C2">
        <w:rPr>
          <w:rStyle w:val="fontstyle31"/>
        </w:rPr>
        <w:t xml:space="preserve"> </w:t>
      </w:r>
      <w:r w:rsidR="00996BFE" w:rsidRPr="001F0102">
        <w:rPr>
          <w:rStyle w:val="fontstyle31"/>
        </w:rPr>
        <w:t>Thường trực Ủy ban</w:t>
      </w:r>
      <w:r w:rsidR="005320D5" w:rsidRPr="001F0102">
        <w:rPr>
          <w:rStyle w:val="fontstyle31"/>
        </w:rPr>
        <w:t xml:space="preserve"> </w:t>
      </w:r>
      <w:r w:rsidR="00996BFE" w:rsidRPr="001F0102">
        <w:rPr>
          <w:rStyle w:val="fontstyle31"/>
        </w:rPr>
        <w:t xml:space="preserve">MTTQ Việt Nam </w:t>
      </w:r>
      <w:r w:rsidR="005320D5" w:rsidRPr="001F0102">
        <w:rPr>
          <w:rStyle w:val="fontstyle31"/>
        </w:rPr>
        <w:t>tỉnh</w:t>
      </w:r>
      <w:r w:rsidR="00996BFE" w:rsidRPr="001F0102">
        <w:rPr>
          <w:rStyle w:val="fontstyle31"/>
        </w:rPr>
        <w:t xml:space="preserve"> ban hành Chương trình thực hiện Nghị</w:t>
      </w:r>
      <w:r w:rsidR="005962C2">
        <w:rPr>
          <w:rStyle w:val="fontstyle31"/>
        </w:rPr>
        <w:t xml:space="preserve"> </w:t>
      </w:r>
      <w:r w:rsidR="00996BFE" w:rsidRPr="001F0102">
        <w:rPr>
          <w:rStyle w:val="fontstyle31"/>
        </w:rPr>
        <w:t>quyết số</w:t>
      </w:r>
      <w:r w:rsidR="005320D5" w:rsidRPr="001F0102">
        <w:rPr>
          <w:rStyle w:val="fontstyle31"/>
        </w:rPr>
        <w:t xml:space="preserve"> 05-NQ/TU</w:t>
      </w:r>
      <w:r w:rsidR="00D57203" w:rsidRPr="001F0102">
        <w:rPr>
          <w:rStyle w:val="fontstyle31"/>
        </w:rPr>
        <w:t xml:space="preserve">, Nghị quyết số 07-NQ/TU và Nghị quyết số 08-NQ/TU </w:t>
      </w:r>
      <w:r w:rsidR="00D57203" w:rsidRPr="001F0102">
        <w:rPr>
          <w:sz w:val="28"/>
          <w:szCs w:val="28"/>
        </w:rPr>
        <w:t xml:space="preserve">của BCH Đảng bộ tỉnh Thừa Thiên Huế khóa XVI </w:t>
      </w:r>
      <w:r w:rsidR="00D57203" w:rsidRPr="001F0102">
        <w:rPr>
          <w:rStyle w:val="fontstyle31"/>
        </w:rPr>
        <w:t xml:space="preserve">cụ thể </w:t>
      </w:r>
      <w:r w:rsidR="00D57203" w:rsidRPr="001F0102">
        <w:rPr>
          <w:sz w:val="28"/>
          <w:szCs w:val="28"/>
        </w:rPr>
        <w:t>như sau:</w:t>
      </w:r>
    </w:p>
    <w:p w:rsidR="00D57203" w:rsidRPr="001F0102" w:rsidRDefault="00D57203" w:rsidP="005962C2">
      <w:pPr>
        <w:spacing w:before="100" w:line="271" w:lineRule="auto"/>
        <w:ind w:right="28" w:firstLine="720"/>
        <w:jc w:val="both"/>
        <w:rPr>
          <w:rStyle w:val="fontstyle01"/>
          <w:sz w:val="28"/>
          <w:szCs w:val="28"/>
        </w:rPr>
      </w:pPr>
      <w:r w:rsidRPr="001F0102">
        <w:rPr>
          <w:rStyle w:val="fontstyle01"/>
          <w:sz w:val="28"/>
          <w:szCs w:val="28"/>
        </w:rPr>
        <w:t>I. MỤC ĐÍCH, YÊU CẦU</w:t>
      </w:r>
    </w:p>
    <w:p w:rsidR="00D57203" w:rsidRPr="001F0102" w:rsidRDefault="00996BFE" w:rsidP="005962C2">
      <w:pPr>
        <w:spacing w:before="100" w:line="271" w:lineRule="auto"/>
        <w:ind w:right="28" w:firstLine="720"/>
        <w:jc w:val="both"/>
        <w:rPr>
          <w:rStyle w:val="fontstyle31"/>
        </w:rPr>
      </w:pPr>
      <w:r w:rsidRPr="001F0102">
        <w:rPr>
          <w:rStyle w:val="fontstyle31"/>
        </w:rPr>
        <w:t xml:space="preserve">- Nhằm cụ thể hóa từng nhiệm vụ, giải pháp của </w:t>
      </w:r>
      <w:r w:rsidR="00D57203" w:rsidRPr="001F0102">
        <w:rPr>
          <w:rStyle w:val="fontstyle31"/>
        </w:rPr>
        <w:t xml:space="preserve">Nghị quyết số 05-NQ/TU, 07-NQ/TU và 08-NQ/TU </w:t>
      </w:r>
      <w:r w:rsidRPr="001F0102">
        <w:rPr>
          <w:rStyle w:val="fontstyle31"/>
        </w:rPr>
        <w:t>gắn với từng nhiệm vụ cụ thể của MTTQ</w:t>
      </w:r>
      <w:r w:rsidR="009D2756" w:rsidRPr="001F0102">
        <w:rPr>
          <w:rStyle w:val="fontstyle31"/>
        </w:rPr>
        <w:t xml:space="preserve"> Việt Nam tỉnh  </w:t>
      </w:r>
      <w:r w:rsidRPr="001F0102">
        <w:rPr>
          <w:color w:val="000000"/>
          <w:sz w:val="28"/>
          <w:szCs w:val="28"/>
        </w:rPr>
        <w:br/>
      </w:r>
      <w:r w:rsidRPr="001F0102">
        <w:rPr>
          <w:rStyle w:val="fontstyle31"/>
        </w:rPr>
        <w:t>trong yêu cầu phát triển hiện nay.</w:t>
      </w:r>
    </w:p>
    <w:p w:rsidR="009D2756" w:rsidRPr="001F0102" w:rsidRDefault="00996BFE" w:rsidP="005962C2">
      <w:pPr>
        <w:spacing w:before="100" w:line="271" w:lineRule="auto"/>
        <w:ind w:firstLine="720"/>
        <w:jc w:val="both"/>
        <w:rPr>
          <w:rStyle w:val="fontstyle31"/>
        </w:rPr>
      </w:pPr>
      <w:r w:rsidRPr="001F0102">
        <w:rPr>
          <w:rStyle w:val="fontstyle31"/>
        </w:rPr>
        <w:t>- Phát huy sự chủ động, sáng tạo, trách nhiệm của MTTQ Việt Nam và sức mạnh</w:t>
      </w:r>
      <w:r w:rsidR="00D57203" w:rsidRPr="001F0102">
        <w:rPr>
          <w:rStyle w:val="fontstyle31"/>
        </w:rPr>
        <w:t xml:space="preserve"> </w:t>
      </w:r>
      <w:r w:rsidRPr="001F0102">
        <w:rPr>
          <w:rStyle w:val="fontstyle31"/>
        </w:rPr>
        <w:t>tổng hợp của cả hệ thống chính trị, sức mạnh của nhân dân, bám sát thực tiễn, kiên trì</w:t>
      </w:r>
      <w:r w:rsidR="00D57203" w:rsidRPr="001F0102">
        <w:rPr>
          <w:rStyle w:val="fontstyle31"/>
        </w:rPr>
        <w:t xml:space="preserve"> </w:t>
      </w:r>
      <w:r w:rsidRPr="001F0102">
        <w:rPr>
          <w:rStyle w:val="fontstyle31"/>
        </w:rPr>
        <w:t>thực hiện quyết liệt đồng bộ các giải pháp để tuyên truyền, vận động các tầng lớp</w:t>
      </w:r>
      <w:r w:rsidR="00D57203" w:rsidRPr="001F0102">
        <w:rPr>
          <w:rStyle w:val="fontstyle31"/>
        </w:rPr>
        <w:t xml:space="preserve"> </w:t>
      </w:r>
      <w:r w:rsidRPr="001F0102">
        <w:rPr>
          <w:rStyle w:val="fontstyle31"/>
        </w:rPr>
        <w:t>nhân dân thực hiện có hiệu quả</w:t>
      </w:r>
      <w:r w:rsidR="00D57203" w:rsidRPr="001F0102">
        <w:rPr>
          <w:rStyle w:val="fontstyle31"/>
        </w:rPr>
        <w:t xml:space="preserve"> </w:t>
      </w:r>
      <w:r w:rsidR="009D2756" w:rsidRPr="001F0102">
        <w:rPr>
          <w:rStyle w:val="fontstyle31"/>
        </w:rPr>
        <w:t xml:space="preserve">các </w:t>
      </w:r>
      <w:r w:rsidR="00D57203" w:rsidRPr="001F0102">
        <w:rPr>
          <w:rStyle w:val="fontstyle31"/>
        </w:rPr>
        <w:t>Nghị quyết</w:t>
      </w:r>
      <w:r w:rsidR="009D2756" w:rsidRPr="001F0102">
        <w:rPr>
          <w:rStyle w:val="fontstyle31"/>
        </w:rPr>
        <w:t xml:space="preserve"> góp phần xây dựng </w:t>
      </w:r>
      <w:r w:rsidR="009D2756" w:rsidRPr="001F0102">
        <w:rPr>
          <w:rStyle w:val="fontstyle31"/>
        </w:rPr>
        <w:lastRenderedPageBreak/>
        <w:t xml:space="preserve">tỉnh </w:t>
      </w:r>
      <w:r w:rsidR="009D2756" w:rsidRPr="001F0102">
        <w:rPr>
          <w:sz w:val="28"/>
          <w:szCs w:val="28"/>
        </w:rPr>
        <w:t xml:space="preserve">Thừa Thiên Huế xứng đáng với vị trí như </w:t>
      </w:r>
      <w:r w:rsidR="009D2756" w:rsidRPr="001F0102">
        <w:rPr>
          <w:rStyle w:val="fontstyle31"/>
        </w:rPr>
        <w:t>Nghị quyết số 05-NQ/TU, 07-NQ/TU và 08-NQ/TU đã nêu.</w:t>
      </w:r>
    </w:p>
    <w:p w:rsidR="009D2756" w:rsidRPr="001F0102" w:rsidRDefault="00996BFE" w:rsidP="005962C2">
      <w:pPr>
        <w:spacing w:before="100" w:line="271" w:lineRule="auto"/>
        <w:ind w:right="28" w:firstLine="720"/>
        <w:jc w:val="both"/>
        <w:rPr>
          <w:rStyle w:val="fontstyle31"/>
        </w:rPr>
      </w:pPr>
      <w:r w:rsidRPr="001F0102">
        <w:rPr>
          <w:rStyle w:val="fontstyle31"/>
        </w:rPr>
        <w:t xml:space="preserve">- Việc triển khai thực hiện Nghị quyết </w:t>
      </w:r>
      <w:r w:rsidR="009D2756" w:rsidRPr="001F0102">
        <w:rPr>
          <w:rStyle w:val="fontstyle31"/>
        </w:rPr>
        <w:t xml:space="preserve">số 05-NQ/TU, 07-NQ/TU và 08-NQ/TU </w:t>
      </w:r>
      <w:r w:rsidRPr="001F0102">
        <w:rPr>
          <w:rStyle w:val="fontstyle31"/>
        </w:rPr>
        <w:t>phải được thực hiện thường xuyên, sâu rộng, kịp thời với nhiều hình thức đa</w:t>
      </w:r>
      <w:r w:rsidR="009D2756" w:rsidRPr="001F0102">
        <w:rPr>
          <w:rStyle w:val="fontstyle31"/>
        </w:rPr>
        <w:t xml:space="preserve"> </w:t>
      </w:r>
      <w:r w:rsidRPr="001F0102">
        <w:rPr>
          <w:rStyle w:val="fontstyle31"/>
        </w:rPr>
        <w:t xml:space="preserve">dạng, phong phú từ </w:t>
      </w:r>
      <w:r w:rsidR="009D2756" w:rsidRPr="001F0102">
        <w:rPr>
          <w:rStyle w:val="fontstyle31"/>
        </w:rPr>
        <w:t>tỉnh</w:t>
      </w:r>
      <w:r w:rsidRPr="001F0102">
        <w:rPr>
          <w:rStyle w:val="fontstyle31"/>
        </w:rPr>
        <w:t xml:space="preserve"> đến khu dân cư; bám sát từng nhiệm vụ, giải pháp của</w:t>
      </w:r>
      <w:r w:rsidRPr="001F0102">
        <w:rPr>
          <w:color w:val="000000"/>
          <w:sz w:val="28"/>
          <w:szCs w:val="28"/>
        </w:rPr>
        <w:br/>
      </w:r>
      <w:r w:rsidR="009D2756" w:rsidRPr="001F0102">
        <w:rPr>
          <w:rStyle w:val="fontstyle31"/>
        </w:rPr>
        <w:t xml:space="preserve">các </w:t>
      </w:r>
      <w:r w:rsidRPr="001F0102">
        <w:rPr>
          <w:rStyle w:val="fontstyle31"/>
        </w:rPr>
        <w:t>Nghị quyết</w:t>
      </w:r>
      <w:r w:rsidR="009D2756" w:rsidRPr="001F0102">
        <w:rPr>
          <w:rStyle w:val="fontstyle31"/>
        </w:rPr>
        <w:t xml:space="preserve"> trên.</w:t>
      </w:r>
    </w:p>
    <w:p w:rsidR="006907A3" w:rsidRPr="001F0102" w:rsidRDefault="0074341D" w:rsidP="005962C2">
      <w:pPr>
        <w:spacing w:before="100" w:line="271" w:lineRule="auto"/>
        <w:ind w:firstLine="720"/>
        <w:jc w:val="both"/>
        <w:rPr>
          <w:b/>
          <w:sz w:val="28"/>
          <w:szCs w:val="28"/>
        </w:rPr>
      </w:pPr>
      <w:r w:rsidRPr="001F0102">
        <w:rPr>
          <w:b/>
          <w:sz w:val="28"/>
          <w:szCs w:val="28"/>
        </w:rPr>
        <w:t>II. MỘT SỐ CHỈ TIÊU CHỦ YẾU</w:t>
      </w:r>
    </w:p>
    <w:p w:rsidR="006907A3" w:rsidRPr="001F0102" w:rsidRDefault="006907A3" w:rsidP="005962C2">
      <w:pPr>
        <w:spacing w:before="100" w:line="271" w:lineRule="auto"/>
        <w:ind w:firstLine="720"/>
        <w:jc w:val="both"/>
        <w:rPr>
          <w:sz w:val="28"/>
          <w:szCs w:val="28"/>
        </w:rPr>
      </w:pPr>
      <w:r w:rsidRPr="001F0102">
        <w:rPr>
          <w:sz w:val="28"/>
          <w:szCs w:val="28"/>
        </w:rPr>
        <w:t xml:space="preserve"> </w:t>
      </w:r>
      <w:r w:rsidR="00070534" w:rsidRPr="001F0102">
        <w:rPr>
          <w:sz w:val="28"/>
          <w:szCs w:val="28"/>
        </w:rPr>
        <w:t xml:space="preserve">Năm 2021, </w:t>
      </w:r>
      <w:r w:rsidRPr="001F0102">
        <w:rPr>
          <w:sz w:val="28"/>
          <w:szCs w:val="28"/>
        </w:rPr>
        <w:t xml:space="preserve">100% cán bộ, đảng viên, đoàn viên, hội viên được học tập, quán triệt Nghị quyết số 05-NQ/TU, 07-NQ/TU và 08-NQ/TU của BCH </w:t>
      </w:r>
      <w:r w:rsidR="00070534" w:rsidRPr="001F0102">
        <w:rPr>
          <w:sz w:val="28"/>
          <w:szCs w:val="28"/>
        </w:rPr>
        <w:t>Đảng bộ t</w:t>
      </w:r>
      <w:r w:rsidRPr="001F0102">
        <w:rPr>
          <w:sz w:val="28"/>
          <w:szCs w:val="28"/>
        </w:rPr>
        <w:t>ỉnh khóa XVI.</w:t>
      </w:r>
    </w:p>
    <w:p w:rsidR="004A6563" w:rsidRPr="001F0102" w:rsidRDefault="004A6563" w:rsidP="005962C2">
      <w:pPr>
        <w:spacing w:before="100" w:line="271" w:lineRule="auto"/>
        <w:ind w:firstLine="720"/>
        <w:jc w:val="both"/>
        <w:rPr>
          <w:b/>
          <w:i/>
          <w:sz w:val="28"/>
          <w:szCs w:val="28"/>
        </w:rPr>
      </w:pPr>
      <w:r w:rsidRPr="001F0102">
        <w:rPr>
          <w:b/>
          <w:i/>
          <w:sz w:val="28"/>
          <w:szCs w:val="28"/>
        </w:rPr>
        <w:t>* Về Giáo dục – Đào tạo</w:t>
      </w:r>
    </w:p>
    <w:p w:rsidR="0048192C" w:rsidRPr="001F0102" w:rsidRDefault="00070534" w:rsidP="005962C2">
      <w:pPr>
        <w:spacing w:before="100" w:line="271" w:lineRule="auto"/>
        <w:ind w:firstLine="720"/>
        <w:jc w:val="both"/>
        <w:rPr>
          <w:sz w:val="28"/>
          <w:szCs w:val="28"/>
        </w:rPr>
      </w:pPr>
      <w:r w:rsidRPr="001F0102">
        <w:rPr>
          <w:sz w:val="28"/>
          <w:szCs w:val="28"/>
        </w:rPr>
        <w:t xml:space="preserve">- Đến năm 2025, </w:t>
      </w:r>
      <w:r w:rsidR="004A6563" w:rsidRPr="001F0102">
        <w:rPr>
          <w:sz w:val="28"/>
          <w:szCs w:val="28"/>
        </w:rPr>
        <w:t xml:space="preserve">vận động </w:t>
      </w:r>
      <w:r w:rsidRPr="001F0102">
        <w:rPr>
          <w:sz w:val="28"/>
          <w:szCs w:val="28"/>
        </w:rPr>
        <w:t>ít nhất 43% trẻ em độ tuổi</w:t>
      </w:r>
      <w:r w:rsidR="0048192C" w:rsidRPr="001F0102">
        <w:rPr>
          <w:sz w:val="28"/>
          <w:szCs w:val="28"/>
        </w:rPr>
        <w:t xml:space="preserve"> </w:t>
      </w:r>
      <w:r w:rsidRPr="001F0102">
        <w:rPr>
          <w:sz w:val="28"/>
          <w:szCs w:val="28"/>
        </w:rPr>
        <w:t xml:space="preserve">nhà trẻ, 98% trẻ </w:t>
      </w:r>
      <w:r w:rsidR="0048192C" w:rsidRPr="001F0102">
        <w:rPr>
          <w:sz w:val="28"/>
          <w:szCs w:val="28"/>
        </w:rPr>
        <w:t xml:space="preserve">em độ tuổi mẫu giáo đến trường; </w:t>
      </w:r>
      <w:r w:rsidRPr="001F0102">
        <w:rPr>
          <w:sz w:val="28"/>
          <w:szCs w:val="28"/>
        </w:rPr>
        <w:t>100% học sinh hoàn thành</w:t>
      </w:r>
      <w:r w:rsidR="0048192C" w:rsidRPr="001F0102">
        <w:rPr>
          <w:sz w:val="28"/>
          <w:szCs w:val="28"/>
        </w:rPr>
        <w:t xml:space="preserve"> </w:t>
      </w:r>
      <w:r w:rsidRPr="001F0102">
        <w:rPr>
          <w:sz w:val="28"/>
          <w:szCs w:val="28"/>
        </w:rPr>
        <w:t>chương trình tiểu học, trung học cơ sở. Trung bình đạt 01</w:t>
      </w:r>
      <w:r w:rsidR="0048192C" w:rsidRPr="001F0102">
        <w:rPr>
          <w:sz w:val="28"/>
          <w:szCs w:val="28"/>
        </w:rPr>
        <w:t xml:space="preserve"> </w:t>
      </w:r>
      <w:r w:rsidRPr="001F0102">
        <w:rPr>
          <w:sz w:val="28"/>
          <w:szCs w:val="28"/>
        </w:rPr>
        <w:t>giải quốc tế/năm; trên 80% học sinh dự thi quốc gia đạt giải.</w:t>
      </w:r>
    </w:p>
    <w:p w:rsidR="0048192C" w:rsidRPr="001F0102" w:rsidRDefault="0048192C" w:rsidP="005962C2">
      <w:pPr>
        <w:spacing w:before="100" w:line="271" w:lineRule="auto"/>
        <w:ind w:firstLine="720"/>
        <w:jc w:val="both"/>
        <w:rPr>
          <w:sz w:val="28"/>
          <w:szCs w:val="28"/>
        </w:rPr>
      </w:pPr>
      <w:r w:rsidRPr="001F0102">
        <w:rPr>
          <w:sz w:val="28"/>
          <w:szCs w:val="28"/>
        </w:rPr>
        <w:t>-</w:t>
      </w:r>
      <w:r w:rsidR="00070534" w:rsidRPr="001F0102">
        <w:rPr>
          <w:sz w:val="28"/>
          <w:szCs w:val="28"/>
        </w:rPr>
        <w:t xml:space="preserve"> </w:t>
      </w:r>
      <w:r w:rsidR="0074341D" w:rsidRPr="001F0102">
        <w:rPr>
          <w:sz w:val="28"/>
          <w:szCs w:val="28"/>
        </w:rPr>
        <w:t>Trước năm 2030, h</w:t>
      </w:r>
      <w:r w:rsidR="00070534" w:rsidRPr="001F0102">
        <w:rPr>
          <w:sz w:val="28"/>
          <w:szCs w:val="28"/>
        </w:rPr>
        <w:t>oàn thành phổ cập giáo dục trung học cơ sở mức độ III.</w:t>
      </w:r>
    </w:p>
    <w:p w:rsidR="00070534" w:rsidRPr="001F0102" w:rsidRDefault="0048192C" w:rsidP="005962C2">
      <w:pPr>
        <w:spacing w:before="100" w:line="271" w:lineRule="auto"/>
        <w:ind w:firstLine="720"/>
        <w:jc w:val="both"/>
        <w:rPr>
          <w:sz w:val="28"/>
          <w:szCs w:val="28"/>
        </w:rPr>
      </w:pPr>
      <w:r w:rsidRPr="001F0102">
        <w:rPr>
          <w:sz w:val="28"/>
          <w:szCs w:val="28"/>
        </w:rPr>
        <w:t xml:space="preserve">- </w:t>
      </w:r>
      <w:r w:rsidR="006A515C" w:rsidRPr="001F0102">
        <w:rPr>
          <w:sz w:val="28"/>
          <w:szCs w:val="28"/>
        </w:rPr>
        <w:t xml:space="preserve">90% </w:t>
      </w:r>
      <w:r w:rsidR="00070534" w:rsidRPr="001F0102">
        <w:rPr>
          <w:sz w:val="28"/>
          <w:szCs w:val="28"/>
        </w:rPr>
        <w:t>trường đạt chuẩn quốc</w:t>
      </w:r>
      <w:r w:rsidRPr="001F0102">
        <w:rPr>
          <w:sz w:val="28"/>
          <w:szCs w:val="28"/>
        </w:rPr>
        <w:t xml:space="preserve"> </w:t>
      </w:r>
      <w:r w:rsidR="00070534" w:rsidRPr="001F0102">
        <w:rPr>
          <w:sz w:val="28"/>
          <w:szCs w:val="28"/>
        </w:rPr>
        <w:t xml:space="preserve">gia </w:t>
      </w:r>
      <w:r w:rsidR="006A515C" w:rsidRPr="001F0102">
        <w:rPr>
          <w:sz w:val="28"/>
          <w:szCs w:val="28"/>
        </w:rPr>
        <w:t xml:space="preserve">của </w:t>
      </w:r>
      <w:r w:rsidR="00070534" w:rsidRPr="001F0102">
        <w:rPr>
          <w:sz w:val="28"/>
          <w:szCs w:val="28"/>
        </w:rPr>
        <w:t>tất cả các cấp bậc học.</w:t>
      </w:r>
    </w:p>
    <w:p w:rsidR="006A515C" w:rsidRPr="001F0102" w:rsidRDefault="006A515C" w:rsidP="005962C2">
      <w:pPr>
        <w:spacing w:before="100" w:line="271" w:lineRule="auto"/>
        <w:ind w:firstLine="720"/>
        <w:jc w:val="both"/>
        <w:rPr>
          <w:b/>
          <w:i/>
          <w:sz w:val="28"/>
          <w:szCs w:val="28"/>
        </w:rPr>
      </w:pPr>
      <w:r w:rsidRPr="001F0102">
        <w:rPr>
          <w:b/>
          <w:i/>
          <w:sz w:val="28"/>
          <w:szCs w:val="28"/>
        </w:rPr>
        <w:t>* Về Khoa học – Công nghệ</w:t>
      </w:r>
    </w:p>
    <w:p w:rsidR="00F91AF3" w:rsidRPr="001F0102" w:rsidRDefault="00F91AF3" w:rsidP="005962C2">
      <w:pPr>
        <w:spacing w:before="100" w:line="271" w:lineRule="auto"/>
        <w:ind w:firstLine="720"/>
        <w:jc w:val="both"/>
        <w:rPr>
          <w:sz w:val="28"/>
          <w:szCs w:val="28"/>
        </w:rPr>
      </w:pPr>
      <w:r w:rsidRPr="001F0102">
        <w:rPr>
          <w:sz w:val="28"/>
          <w:szCs w:val="28"/>
        </w:rPr>
        <w:t>- Có 10 doanh nghiệp khoa học và công nghệ, 50 ý tưởng, dự án khởi</w:t>
      </w:r>
      <w:r w:rsidRPr="001F0102">
        <w:rPr>
          <w:sz w:val="28"/>
          <w:szCs w:val="28"/>
        </w:rPr>
        <w:br/>
        <w:t>nghiệp đổi mới sáng tạo được hỗ trợ vào năm 2025; có trên 20 doanh nghiệp</w:t>
      </w:r>
      <w:r w:rsidRPr="001F0102">
        <w:rPr>
          <w:sz w:val="28"/>
          <w:szCs w:val="28"/>
        </w:rPr>
        <w:br/>
        <w:t>khoa học và công nghệ vào năm 2030.</w:t>
      </w:r>
    </w:p>
    <w:p w:rsidR="00F91AF3" w:rsidRPr="001F0102" w:rsidRDefault="00F91AF3" w:rsidP="005962C2">
      <w:pPr>
        <w:spacing w:before="100" w:line="271" w:lineRule="auto"/>
        <w:ind w:firstLine="720"/>
        <w:jc w:val="both"/>
        <w:rPr>
          <w:sz w:val="28"/>
          <w:szCs w:val="28"/>
        </w:rPr>
      </w:pPr>
      <w:r w:rsidRPr="001F0102">
        <w:rPr>
          <w:sz w:val="28"/>
          <w:szCs w:val="28"/>
        </w:rPr>
        <w:t>- Đến năm 2025, có 30% kết quả của các nhiệm vụ nghiên cứu ứng</w:t>
      </w:r>
      <w:r w:rsidR="00ED10F5">
        <w:rPr>
          <w:sz w:val="28"/>
          <w:szCs w:val="28"/>
        </w:rPr>
        <w:t xml:space="preserve"> </w:t>
      </w:r>
      <w:r w:rsidRPr="001F0102">
        <w:rPr>
          <w:sz w:val="28"/>
          <w:szCs w:val="28"/>
        </w:rPr>
        <w:t>dụng khoa học và công nghệ được thương mại hóa sản phẩm; từ 50 - 80%</w:t>
      </w:r>
      <w:r w:rsidR="00ED10F5">
        <w:rPr>
          <w:sz w:val="28"/>
          <w:szCs w:val="28"/>
        </w:rPr>
        <w:t xml:space="preserve"> </w:t>
      </w:r>
      <w:r w:rsidRPr="001F0102">
        <w:rPr>
          <w:sz w:val="28"/>
          <w:szCs w:val="28"/>
        </w:rPr>
        <w:t>sản phẩm chủ lực, đặc sản của địa phương được đăng ký bảo hộ quyền sở</w:t>
      </w:r>
      <w:r w:rsidR="00ED10F5">
        <w:rPr>
          <w:sz w:val="28"/>
          <w:szCs w:val="28"/>
        </w:rPr>
        <w:t xml:space="preserve"> </w:t>
      </w:r>
      <w:r w:rsidRPr="001F0102">
        <w:rPr>
          <w:sz w:val="28"/>
          <w:szCs w:val="28"/>
        </w:rPr>
        <w:t>hữu trí tuệ. Đến năm</w:t>
      </w:r>
      <w:r w:rsidR="00ED10F5">
        <w:rPr>
          <w:sz w:val="28"/>
          <w:szCs w:val="28"/>
        </w:rPr>
        <w:t xml:space="preserve"> </w:t>
      </w:r>
      <w:r w:rsidRPr="001F0102">
        <w:rPr>
          <w:sz w:val="28"/>
          <w:szCs w:val="28"/>
        </w:rPr>
        <w:t>2030, có 50% kết quả của các nhiệm vụ nghiên cứu</w:t>
      </w:r>
      <w:r w:rsidR="00ED10F5">
        <w:rPr>
          <w:sz w:val="28"/>
          <w:szCs w:val="28"/>
        </w:rPr>
        <w:t xml:space="preserve"> </w:t>
      </w:r>
      <w:r w:rsidRPr="001F0102">
        <w:rPr>
          <w:sz w:val="28"/>
          <w:szCs w:val="28"/>
        </w:rPr>
        <w:t>ứng dụng khoa học và công nghệ được thương mại hóa sản phẩm và trên</w:t>
      </w:r>
      <w:r w:rsidR="00ED10F5">
        <w:rPr>
          <w:sz w:val="28"/>
          <w:szCs w:val="28"/>
        </w:rPr>
        <w:t xml:space="preserve"> </w:t>
      </w:r>
      <w:r w:rsidRPr="001F0102">
        <w:rPr>
          <w:sz w:val="28"/>
          <w:szCs w:val="28"/>
        </w:rPr>
        <w:t>80% sản phẩm chủ lực, đặc sản của địa phương được đăng ký bảo hộ quyền</w:t>
      </w:r>
      <w:r w:rsidR="00ED10F5">
        <w:rPr>
          <w:sz w:val="28"/>
          <w:szCs w:val="28"/>
        </w:rPr>
        <w:t xml:space="preserve"> </w:t>
      </w:r>
      <w:r w:rsidRPr="001F0102">
        <w:rPr>
          <w:sz w:val="28"/>
          <w:szCs w:val="28"/>
        </w:rPr>
        <w:t>sở hữu trí tuệ.</w:t>
      </w:r>
    </w:p>
    <w:p w:rsidR="00070534" w:rsidRPr="00ED10F5" w:rsidRDefault="00F91AF3" w:rsidP="005962C2">
      <w:pPr>
        <w:spacing w:before="100" w:line="271" w:lineRule="auto"/>
        <w:ind w:firstLine="720"/>
        <w:jc w:val="both"/>
        <w:rPr>
          <w:sz w:val="28"/>
          <w:szCs w:val="28"/>
        </w:rPr>
      </w:pPr>
      <w:r w:rsidRPr="00ED10F5">
        <w:rPr>
          <w:sz w:val="28"/>
          <w:szCs w:val="28"/>
        </w:rPr>
        <w:t>- Đến năm 2025, có từ 10 - 15 đặc sản, sản phẩm chủ lực trên địa bàn</w:t>
      </w:r>
      <w:r w:rsidR="00ED10F5">
        <w:rPr>
          <w:sz w:val="28"/>
          <w:szCs w:val="28"/>
        </w:rPr>
        <w:t xml:space="preserve"> </w:t>
      </w:r>
      <w:r w:rsidRPr="00ED10F5">
        <w:rPr>
          <w:sz w:val="28"/>
          <w:szCs w:val="28"/>
        </w:rPr>
        <w:t>tỉnh phát triển theo chuỗi giá trị; 10 - 15 công nghệ/sản phẩm/sáng chế được</w:t>
      </w:r>
      <w:r w:rsidR="00ED10F5">
        <w:rPr>
          <w:sz w:val="28"/>
          <w:szCs w:val="28"/>
        </w:rPr>
        <w:t xml:space="preserve"> </w:t>
      </w:r>
      <w:r w:rsidRPr="00ED10F5">
        <w:rPr>
          <w:sz w:val="28"/>
          <w:szCs w:val="28"/>
        </w:rPr>
        <w:t>chuyển giao và có nguồn thu. Đến năm 2030, có trên 20 sáng chế giải pháp</w:t>
      </w:r>
      <w:r w:rsidR="00ED10F5">
        <w:rPr>
          <w:sz w:val="28"/>
          <w:szCs w:val="28"/>
        </w:rPr>
        <w:t xml:space="preserve"> </w:t>
      </w:r>
      <w:r w:rsidRPr="00ED10F5">
        <w:rPr>
          <w:sz w:val="28"/>
          <w:szCs w:val="28"/>
        </w:rPr>
        <w:t>hữu ích được đăng ký bảo hộ và từ 15 - 20 công nghệ/sản phẩm/sáng chế</w:t>
      </w:r>
      <w:r w:rsidR="00ED10F5">
        <w:rPr>
          <w:sz w:val="28"/>
          <w:szCs w:val="28"/>
        </w:rPr>
        <w:t xml:space="preserve"> </w:t>
      </w:r>
      <w:r w:rsidRPr="00ED10F5">
        <w:rPr>
          <w:sz w:val="28"/>
          <w:szCs w:val="28"/>
        </w:rPr>
        <w:t>được chuyển giao và có nguồn thu; có trên 20 sản phẩm chủ lực trên địa bàn</w:t>
      </w:r>
      <w:r w:rsidR="00ED10F5">
        <w:rPr>
          <w:sz w:val="28"/>
          <w:szCs w:val="28"/>
        </w:rPr>
        <w:t xml:space="preserve"> </w:t>
      </w:r>
      <w:r w:rsidRPr="00ED10F5">
        <w:rPr>
          <w:sz w:val="28"/>
          <w:szCs w:val="28"/>
        </w:rPr>
        <w:t>tỉnh được hỗ trợ và có ít nhất 2 sản phẩm mang tầm thương hiệu quốc gia và</w:t>
      </w:r>
      <w:r w:rsidR="00ED10F5">
        <w:rPr>
          <w:sz w:val="28"/>
          <w:szCs w:val="28"/>
        </w:rPr>
        <w:t xml:space="preserve"> </w:t>
      </w:r>
      <w:r w:rsidRPr="00ED10F5">
        <w:rPr>
          <w:sz w:val="28"/>
          <w:szCs w:val="28"/>
        </w:rPr>
        <w:t>quốc tế.</w:t>
      </w:r>
    </w:p>
    <w:p w:rsidR="0074341D" w:rsidRPr="001F0102" w:rsidRDefault="0074341D" w:rsidP="005962C2">
      <w:pPr>
        <w:spacing w:before="100" w:line="271" w:lineRule="auto"/>
        <w:ind w:firstLine="720"/>
        <w:jc w:val="both"/>
        <w:rPr>
          <w:b/>
          <w:i/>
          <w:sz w:val="28"/>
          <w:szCs w:val="28"/>
        </w:rPr>
      </w:pPr>
      <w:r w:rsidRPr="001F0102">
        <w:rPr>
          <w:b/>
          <w:i/>
          <w:sz w:val="28"/>
          <w:szCs w:val="28"/>
        </w:rPr>
        <w:t>* Về y tế</w:t>
      </w:r>
    </w:p>
    <w:p w:rsidR="0074341D" w:rsidRPr="001F0102" w:rsidRDefault="0074341D" w:rsidP="005962C2">
      <w:pPr>
        <w:spacing w:before="100" w:line="271" w:lineRule="auto"/>
        <w:ind w:firstLine="720"/>
        <w:jc w:val="both"/>
        <w:rPr>
          <w:sz w:val="28"/>
          <w:szCs w:val="28"/>
        </w:rPr>
      </w:pPr>
      <w:r w:rsidRPr="001F0102">
        <w:rPr>
          <w:sz w:val="28"/>
          <w:szCs w:val="28"/>
        </w:rPr>
        <w:t>- Đạt từ 15 - 16 bác sỹ, 60 - 61 giường bệnh trên 10.000 dân (tính cả Trung</w:t>
      </w:r>
      <w:r w:rsidR="005962C2">
        <w:rPr>
          <w:sz w:val="28"/>
          <w:szCs w:val="28"/>
        </w:rPr>
        <w:t xml:space="preserve"> </w:t>
      </w:r>
      <w:r w:rsidRPr="001F0102">
        <w:rPr>
          <w:sz w:val="28"/>
          <w:szCs w:val="28"/>
        </w:rPr>
        <w:t>ương, ngành, tư nhân).</w:t>
      </w:r>
    </w:p>
    <w:p w:rsidR="0074341D" w:rsidRPr="001F0102" w:rsidRDefault="0074341D" w:rsidP="005962C2">
      <w:pPr>
        <w:spacing w:before="100" w:line="271" w:lineRule="auto"/>
        <w:ind w:firstLine="720"/>
        <w:jc w:val="both"/>
        <w:rPr>
          <w:sz w:val="28"/>
          <w:szCs w:val="28"/>
        </w:rPr>
      </w:pPr>
      <w:r w:rsidRPr="001F0102">
        <w:rPr>
          <w:sz w:val="28"/>
          <w:szCs w:val="28"/>
        </w:rPr>
        <w:lastRenderedPageBreak/>
        <w:t>- Tuổi thọ trung bình của người dân khoảng 74,5 tuổi.</w:t>
      </w:r>
    </w:p>
    <w:p w:rsidR="0074341D" w:rsidRPr="001F0102" w:rsidRDefault="0074341D" w:rsidP="005962C2">
      <w:pPr>
        <w:spacing w:before="100" w:line="271" w:lineRule="auto"/>
        <w:ind w:firstLine="720"/>
        <w:jc w:val="both"/>
        <w:rPr>
          <w:sz w:val="28"/>
          <w:szCs w:val="28"/>
        </w:rPr>
      </w:pPr>
      <w:r w:rsidRPr="001F0102">
        <w:rPr>
          <w:sz w:val="28"/>
          <w:szCs w:val="28"/>
        </w:rPr>
        <w:t>- Tỷ lệ trẻ em dưới 5 tuổi suy dinh dưỡng thể nhẹ cân dưới 6,3%; trẻ em</w:t>
      </w:r>
      <w:r w:rsidRPr="001F0102">
        <w:rPr>
          <w:sz w:val="28"/>
          <w:szCs w:val="28"/>
        </w:rPr>
        <w:br/>
        <w:t>dưới 5 tuổi suy dinh dưỡng thể thấp còi dưới 8,8%; tỷ suất tử vong của trẻ em dưới 5 tuổi dưới 28,4‰. Tỷ suất tử vong của trẻ em dưới 1 tuổi dưới 18,2‰.</w:t>
      </w:r>
    </w:p>
    <w:p w:rsidR="0074341D" w:rsidRPr="001F0102" w:rsidRDefault="0074341D" w:rsidP="005962C2">
      <w:pPr>
        <w:spacing w:before="100" w:line="271" w:lineRule="auto"/>
        <w:ind w:firstLine="720"/>
        <w:jc w:val="both"/>
        <w:rPr>
          <w:sz w:val="28"/>
          <w:szCs w:val="28"/>
        </w:rPr>
      </w:pPr>
      <w:r w:rsidRPr="001F0102">
        <w:rPr>
          <w:sz w:val="28"/>
          <w:szCs w:val="28"/>
        </w:rPr>
        <w:t>- Trên 95% người dân được theo dõi, quản lý, khám và chăm sóc sức khoẻ cập nhật trên hệ thống Hồ sơ sức khoẻ điện tử.</w:t>
      </w:r>
    </w:p>
    <w:p w:rsidR="00F91AF3" w:rsidRPr="001F0102" w:rsidRDefault="0074341D" w:rsidP="005962C2">
      <w:pPr>
        <w:spacing w:before="100" w:line="271" w:lineRule="auto"/>
        <w:ind w:firstLine="720"/>
        <w:jc w:val="both"/>
        <w:rPr>
          <w:sz w:val="28"/>
          <w:szCs w:val="28"/>
        </w:rPr>
      </w:pPr>
      <w:r w:rsidRPr="001F0102">
        <w:rPr>
          <w:sz w:val="28"/>
          <w:szCs w:val="28"/>
        </w:rPr>
        <w:t>- Trên 95% xã, phường, thị trấn đạt chuẩn quốc gia về y tế xã.</w:t>
      </w:r>
    </w:p>
    <w:p w:rsidR="004334A2" w:rsidRPr="001F0102" w:rsidRDefault="009D2756" w:rsidP="005962C2">
      <w:pPr>
        <w:spacing w:before="100" w:line="271" w:lineRule="auto"/>
        <w:ind w:right="28" w:firstLine="720"/>
        <w:jc w:val="both"/>
        <w:rPr>
          <w:rStyle w:val="fontstyle01"/>
          <w:sz w:val="28"/>
          <w:szCs w:val="28"/>
        </w:rPr>
      </w:pPr>
      <w:r w:rsidRPr="001F0102">
        <w:rPr>
          <w:rStyle w:val="fontstyle01"/>
          <w:sz w:val="28"/>
          <w:szCs w:val="28"/>
        </w:rPr>
        <w:t>II. NHIỆM VỤ TRỌNG TÂM</w:t>
      </w:r>
    </w:p>
    <w:p w:rsidR="004334A2" w:rsidRPr="001F0102" w:rsidRDefault="00996BFE" w:rsidP="005962C2">
      <w:pPr>
        <w:spacing w:before="100" w:line="271" w:lineRule="auto"/>
        <w:ind w:right="28" w:firstLine="720"/>
        <w:jc w:val="both"/>
        <w:rPr>
          <w:rStyle w:val="fontstyle51"/>
          <w:i w:val="0"/>
        </w:rPr>
      </w:pPr>
      <w:r w:rsidRPr="001F0102">
        <w:rPr>
          <w:rStyle w:val="fontstyle01"/>
          <w:sz w:val="28"/>
          <w:szCs w:val="28"/>
        </w:rPr>
        <w:t>1.</w:t>
      </w:r>
      <w:r w:rsidRPr="001F0102">
        <w:rPr>
          <w:rStyle w:val="fontstyle01"/>
          <w:i/>
          <w:sz w:val="28"/>
          <w:szCs w:val="28"/>
        </w:rPr>
        <w:t xml:space="preserve"> </w:t>
      </w:r>
      <w:r w:rsidRPr="001F0102">
        <w:rPr>
          <w:rStyle w:val="fontstyle51"/>
          <w:i w:val="0"/>
        </w:rPr>
        <w:t>Nâng cao hiệu quả tuyên truyền, vận động, đa dạng hóa các hình thức tập</w:t>
      </w:r>
      <w:r w:rsidR="004334A2" w:rsidRPr="001F0102">
        <w:rPr>
          <w:rStyle w:val="fontstyle51"/>
          <w:i w:val="0"/>
        </w:rPr>
        <w:t xml:space="preserve"> </w:t>
      </w:r>
      <w:r w:rsidRPr="001F0102">
        <w:rPr>
          <w:rStyle w:val="fontstyle51"/>
          <w:i w:val="0"/>
        </w:rPr>
        <w:t>hợp, phát huy sức mạnh khối đại đoàn kết toàn dân</w:t>
      </w:r>
    </w:p>
    <w:p w:rsidR="00A856E7" w:rsidRPr="001F0102" w:rsidRDefault="00996BFE" w:rsidP="005962C2">
      <w:pPr>
        <w:spacing w:before="100" w:line="271" w:lineRule="auto"/>
        <w:ind w:firstLine="720"/>
        <w:jc w:val="both"/>
        <w:rPr>
          <w:bCs/>
          <w:color w:val="000000"/>
          <w:sz w:val="28"/>
          <w:szCs w:val="28"/>
        </w:rPr>
      </w:pPr>
      <w:r w:rsidRPr="001F0102">
        <w:rPr>
          <w:sz w:val="28"/>
          <w:szCs w:val="28"/>
        </w:rPr>
        <w:t>- Tổ chức tuyên truyền, vận động nhân dân thực hiện các chủ trương của Đảng,</w:t>
      </w:r>
      <w:r w:rsidR="004334A2" w:rsidRPr="001F0102">
        <w:rPr>
          <w:sz w:val="28"/>
          <w:szCs w:val="28"/>
        </w:rPr>
        <w:t xml:space="preserve"> </w:t>
      </w:r>
      <w:r w:rsidRPr="001F0102">
        <w:rPr>
          <w:sz w:val="28"/>
          <w:szCs w:val="28"/>
        </w:rPr>
        <w:t xml:space="preserve">chính sách pháp luật của Nhà nước; </w:t>
      </w:r>
      <w:r w:rsidR="00D27D47" w:rsidRPr="001F0102">
        <w:rPr>
          <w:sz w:val="28"/>
          <w:szCs w:val="28"/>
        </w:rPr>
        <w:t xml:space="preserve">tăng cường </w:t>
      </w:r>
      <w:r w:rsidR="005F1472" w:rsidRPr="001F0102">
        <w:rPr>
          <w:sz w:val="28"/>
          <w:szCs w:val="28"/>
        </w:rPr>
        <w:t xml:space="preserve">phổ biến, quán triệt sâu rộng các chủ trương của Nghị quyết </w:t>
      </w:r>
      <w:r w:rsidR="005F1472" w:rsidRPr="001F0102">
        <w:rPr>
          <w:rStyle w:val="fontstyle31"/>
        </w:rPr>
        <w:t>số 05-NQ/TU, 07-NQ/TU và 08-NQ/TU của BCH Đảng bộ tỉnh khóa XVI</w:t>
      </w:r>
      <w:r w:rsidR="005F1472" w:rsidRPr="001F0102">
        <w:rPr>
          <w:sz w:val="28"/>
          <w:szCs w:val="28"/>
        </w:rPr>
        <w:t xml:space="preserve"> trong các cơ quan, tổ chức thành viên, Ủy ban MTTQ Việt Nam các cấp và các tầng lớp nhân dân. Qua đó, tạo sự chuyển biến sâu sắc về nhận thức và hành động, trách nhiệm của </w:t>
      </w:r>
      <w:r w:rsidR="00A856E7" w:rsidRPr="001F0102">
        <w:rPr>
          <w:sz w:val="28"/>
          <w:szCs w:val="28"/>
        </w:rPr>
        <w:t xml:space="preserve">cán bộ, đảng viên, đoàn viên , hội viên và </w:t>
      </w:r>
      <w:r w:rsidR="005F1472" w:rsidRPr="001F0102">
        <w:rPr>
          <w:sz w:val="28"/>
          <w:szCs w:val="28"/>
        </w:rPr>
        <w:t>tầng lớp nhân dân đối với nhiệm vụ xây dựng</w:t>
      </w:r>
      <w:r w:rsidR="00A856E7" w:rsidRPr="001F0102">
        <w:rPr>
          <w:sz w:val="28"/>
          <w:szCs w:val="28"/>
        </w:rPr>
        <w:t xml:space="preserve"> </w:t>
      </w:r>
      <w:r w:rsidR="00A856E7" w:rsidRPr="001F0102">
        <w:rPr>
          <w:bCs/>
          <w:color w:val="000000"/>
          <w:sz w:val="28"/>
          <w:szCs w:val="28"/>
        </w:rPr>
        <w:t xml:space="preserve">Thừa Thiên Huế là một trong những trung tâm lớn của cả nước và khu vực Đông Nam Á về </w:t>
      </w:r>
      <w:r w:rsidR="001F0102" w:rsidRPr="001F0102">
        <w:rPr>
          <w:bCs/>
          <w:color w:val="000000"/>
          <w:sz w:val="28"/>
          <w:szCs w:val="28"/>
        </w:rPr>
        <w:t>G</w:t>
      </w:r>
      <w:r w:rsidR="00A856E7" w:rsidRPr="001F0102">
        <w:rPr>
          <w:bCs/>
          <w:color w:val="000000"/>
          <w:sz w:val="28"/>
          <w:szCs w:val="28"/>
        </w:rPr>
        <w:t xml:space="preserve">iáo dục - </w:t>
      </w:r>
      <w:r w:rsidR="001F0102" w:rsidRPr="001F0102">
        <w:rPr>
          <w:bCs/>
          <w:color w:val="000000"/>
          <w:sz w:val="28"/>
          <w:szCs w:val="28"/>
        </w:rPr>
        <w:t>Đ</w:t>
      </w:r>
      <w:r w:rsidR="00A856E7" w:rsidRPr="001F0102">
        <w:rPr>
          <w:bCs/>
          <w:color w:val="000000"/>
          <w:sz w:val="28"/>
          <w:szCs w:val="28"/>
        </w:rPr>
        <w:t>ào tạo đa ngành, đa lĩnh vực, chất lượng cao,</w:t>
      </w:r>
      <w:r w:rsidR="001F0102" w:rsidRPr="001F0102">
        <w:rPr>
          <w:bCs/>
          <w:color w:val="000000"/>
          <w:sz w:val="28"/>
          <w:szCs w:val="28"/>
        </w:rPr>
        <w:t xml:space="preserve"> về Khoa học - C</w:t>
      </w:r>
      <w:r w:rsidR="00A856E7" w:rsidRPr="001F0102">
        <w:rPr>
          <w:bCs/>
          <w:color w:val="000000"/>
          <w:sz w:val="28"/>
          <w:szCs w:val="28"/>
        </w:rPr>
        <w:t xml:space="preserve">ông nghệ và về </w:t>
      </w:r>
      <w:r w:rsidR="001F0102" w:rsidRPr="001F0102">
        <w:rPr>
          <w:bCs/>
          <w:color w:val="000000"/>
          <w:sz w:val="28"/>
          <w:szCs w:val="28"/>
        </w:rPr>
        <w:t>Y</w:t>
      </w:r>
      <w:r w:rsidR="00A856E7" w:rsidRPr="001F0102">
        <w:rPr>
          <w:bCs/>
          <w:color w:val="000000"/>
          <w:sz w:val="28"/>
          <w:szCs w:val="28"/>
        </w:rPr>
        <w:t xml:space="preserve"> tế chuyên sâu giai đoạn 2021 </w:t>
      </w:r>
      <w:r w:rsidR="00A856E7" w:rsidRPr="001F0102">
        <w:rPr>
          <w:color w:val="000000"/>
          <w:sz w:val="28"/>
          <w:szCs w:val="28"/>
        </w:rPr>
        <w:t xml:space="preserve">- </w:t>
      </w:r>
      <w:r w:rsidR="00A856E7" w:rsidRPr="001F0102">
        <w:rPr>
          <w:bCs/>
          <w:color w:val="000000"/>
          <w:sz w:val="28"/>
          <w:szCs w:val="28"/>
        </w:rPr>
        <w:t>2025 và tầm nhìn đến năm 2030.</w:t>
      </w:r>
    </w:p>
    <w:p w:rsidR="00AC0167" w:rsidRPr="001F0102" w:rsidRDefault="00996BFE" w:rsidP="005962C2">
      <w:pPr>
        <w:spacing w:before="100" w:line="271" w:lineRule="auto"/>
        <w:ind w:right="28" w:firstLine="720"/>
        <w:jc w:val="both"/>
        <w:rPr>
          <w:rStyle w:val="fontstyle31"/>
        </w:rPr>
      </w:pPr>
      <w:r w:rsidRPr="001F0102">
        <w:rPr>
          <w:rStyle w:val="fontstyle31"/>
        </w:rPr>
        <w:t>-</w:t>
      </w:r>
      <w:r w:rsidR="002834B2" w:rsidRPr="001F0102">
        <w:rPr>
          <w:sz w:val="28"/>
          <w:szCs w:val="28"/>
        </w:rPr>
        <w:t xml:space="preserve"> Đẩy mạnh việc mở rộng, đa dạng hóa các hình thức vận động, tập hợp, đoàn kết rộng rãi các tầng lớp nhân dân, đoàn viên, hội viên thông qua các phong trào thi đua yêu nước, các cuộc vận động do Mặt trận phát động</w:t>
      </w:r>
      <w:r w:rsidR="002834B2" w:rsidRPr="001F0102">
        <w:rPr>
          <w:sz w:val="28"/>
          <w:szCs w:val="28"/>
          <w:lang w:val="vi-VN"/>
        </w:rPr>
        <w:t xml:space="preserve">. </w:t>
      </w:r>
      <w:r w:rsidRPr="001F0102">
        <w:rPr>
          <w:rStyle w:val="fontstyle31"/>
        </w:rPr>
        <w:t>Tiếp tục thực hiện Đề án “Đổi mới công tác thông tin tuyên truyền của MTTQ</w:t>
      </w:r>
      <w:r w:rsidR="00AC0167" w:rsidRPr="001F0102">
        <w:rPr>
          <w:rStyle w:val="fontstyle31"/>
        </w:rPr>
        <w:t xml:space="preserve"> </w:t>
      </w:r>
      <w:r w:rsidRPr="001F0102">
        <w:rPr>
          <w:rStyle w:val="fontstyle31"/>
        </w:rPr>
        <w:t>Việt Nam”; chủ động nắm bắt tình hình nhân dân, kịp thời phản ánh với Đảng và các</w:t>
      </w:r>
      <w:r w:rsidR="00AC0167" w:rsidRPr="001F0102">
        <w:rPr>
          <w:rStyle w:val="fontstyle31"/>
        </w:rPr>
        <w:t xml:space="preserve"> </w:t>
      </w:r>
      <w:r w:rsidRPr="001F0102">
        <w:rPr>
          <w:rStyle w:val="fontstyle31"/>
        </w:rPr>
        <w:t>cấp chính quyền, duy trì và nâng cao chất lượng báo cáo tình hình tư tưởng, nguyện</w:t>
      </w:r>
      <w:r w:rsidR="00AC0167" w:rsidRPr="001F0102">
        <w:rPr>
          <w:rStyle w:val="fontstyle31"/>
        </w:rPr>
        <w:t xml:space="preserve"> </w:t>
      </w:r>
      <w:r w:rsidRPr="001F0102">
        <w:rPr>
          <w:rStyle w:val="fontstyle31"/>
        </w:rPr>
        <w:t>vọng nhân dân tháng, quý và phản ánh đột xuất đến các cơ quan Đảng,</w:t>
      </w:r>
      <w:r w:rsidR="00AC0167" w:rsidRPr="001F0102">
        <w:rPr>
          <w:rStyle w:val="fontstyle31"/>
        </w:rPr>
        <w:t xml:space="preserve"> </w:t>
      </w:r>
      <w:r w:rsidRPr="001F0102">
        <w:rPr>
          <w:rStyle w:val="fontstyle31"/>
        </w:rPr>
        <w:t>chính quyền.</w:t>
      </w:r>
    </w:p>
    <w:p w:rsidR="00AC0167" w:rsidRPr="001F0102" w:rsidRDefault="00996BFE" w:rsidP="005962C2">
      <w:pPr>
        <w:spacing w:before="100" w:line="271" w:lineRule="auto"/>
        <w:ind w:right="28" w:firstLine="720"/>
        <w:jc w:val="both"/>
        <w:rPr>
          <w:rStyle w:val="fontstyle51"/>
          <w:i w:val="0"/>
        </w:rPr>
      </w:pPr>
      <w:r w:rsidRPr="001F0102">
        <w:rPr>
          <w:rStyle w:val="fontstyle01"/>
          <w:sz w:val="28"/>
          <w:szCs w:val="28"/>
        </w:rPr>
        <w:t xml:space="preserve">2. </w:t>
      </w:r>
      <w:r w:rsidR="00AC0167" w:rsidRPr="001F0102">
        <w:rPr>
          <w:rStyle w:val="fontstyle51"/>
          <w:i w:val="0"/>
        </w:rPr>
        <w:t>Tổ chức triển khai các cuộc vận động và phong trào thi đua yêu nước, góp phần thực hiện thắng lợi nhiệm vụ phát triển kinh tế - xã hội, quốc phòng – an ninh</w:t>
      </w:r>
    </w:p>
    <w:p w:rsidR="00D27D47" w:rsidRPr="001F0102" w:rsidRDefault="00CC26F5" w:rsidP="005962C2">
      <w:pPr>
        <w:pBdr>
          <w:top w:val="dotted" w:sz="4" w:space="0" w:color="FFFFFF"/>
          <w:left w:val="dotted" w:sz="4" w:space="0" w:color="FFFFFF"/>
          <w:bottom w:val="dotted" w:sz="4" w:space="16" w:color="FFFFFF"/>
          <w:right w:val="dotted" w:sz="4" w:space="0" w:color="FFFFFF"/>
        </w:pBdr>
        <w:shd w:val="clear" w:color="auto" w:fill="FFFFFF"/>
        <w:spacing w:before="100" w:line="271" w:lineRule="auto"/>
        <w:ind w:firstLine="720"/>
        <w:jc w:val="both"/>
        <w:rPr>
          <w:sz w:val="28"/>
          <w:szCs w:val="28"/>
        </w:rPr>
      </w:pPr>
      <w:r w:rsidRPr="001F0102">
        <w:rPr>
          <w:sz w:val="28"/>
          <w:szCs w:val="28"/>
          <w:lang w:val="vi-VN"/>
        </w:rPr>
        <w:t xml:space="preserve">- </w:t>
      </w:r>
      <w:r w:rsidRPr="001F0102">
        <w:rPr>
          <w:sz w:val="28"/>
          <w:szCs w:val="28"/>
        </w:rPr>
        <w:t>Ủy ban Mặt trận Tổ quốc Việt Nam và các tổ chức thành viên các cấp động viên các tầng lớp nhân dân đẩy mạnh các phong trào thi đua yêu nước, các cuộc vận động của Mặt trận và các tổ chức chính trị - xã hội phát động</w:t>
      </w:r>
      <w:r w:rsidRPr="001F0102">
        <w:rPr>
          <w:sz w:val="28"/>
          <w:szCs w:val="28"/>
          <w:lang w:val="vi-VN"/>
        </w:rPr>
        <w:t xml:space="preserve">; </w:t>
      </w:r>
      <w:r w:rsidRPr="001F0102">
        <w:rPr>
          <w:sz w:val="28"/>
          <w:szCs w:val="28"/>
        </w:rPr>
        <w:t>phát hiện, xây dựng và nhân rộng các mô hình, các phong trào đã mang lại hiệu quả thiết thực</w:t>
      </w:r>
      <w:r w:rsidRPr="001F0102">
        <w:rPr>
          <w:sz w:val="28"/>
          <w:szCs w:val="28"/>
          <w:lang w:val="vi-VN"/>
        </w:rPr>
        <w:t xml:space="preserve"> để </w:t>
      </w:r>
      <w:r w:rsidRPr="001F0102">
        <w:rPr>
          <w:sz w:val="28"/>
          <w:szCs w:val="28"/>
        </w:rPr>
        <w:t>góp phần xây dựng Thừa Thiên Huế</w:t>
      </w:r>
      <w:r w:rsidRPr="001F0102">
        <w:rPr>
          <w:sz w:val="28"/>
          <w:szCs w:val="28"/>
          <w:lang w:val="vi-VN"/>
        </w:rPr>
        <w:t xml:space="preserve"> đến năm 2025 </w:t>
      </w:r>
      <w:r w:rsidRPr="001F0102">
        <w:rPr>
          <w:rFonts w:eastAsia="Calibri"/>
          <w:spacing w:val="-2"/>
          <w:sz w:val="28"/>
          <w:szCs w:val="28"/>
          <w:lang w:val="vi-VN"/>
        </w:rPr>
        <w:t>trở thành thành phố trực thuộc Trung ương</w:t>
      </w:r>
      <w:r w:rsidRPr="001F0102">
        <w:rPr>
          <w:sz w:val="28"/>
          <w:szCs w:val="28"/>
        </w:rPr>
        <w:t xml:space="preserve">. </w:t>
      </w:r>
      <w:r w:rsidR="00D27D47" w:rsidRPr="001F0102">
        <w:rPr>
          <w:sz w:val="28"/>
          <w:szCs w:val="28"/>
        </w:rPr>
        <w:t xml:space="preserve">Trong đó, tập trung động viên các tầng lớp nhân dân đẩy mạnh phát triển các ngành kinh tế, tạo chuyển dịch nhanh và có hiệu quả nền kinh </w:t>
      </w:r>
      <w:r w:rsidR="00D27D47" w:rsidRPr="001F0102">
        <w:rPr>
          <w:sz w:val="28"/>
          <w:szCs w:val="28"/>
        </w:rPr>
        <w:lastRenderedPageBreak/>
        <w:t>tế theo cơ cấu dịch vụ</w:t>
      </w:r>
      <w:r w:rsidR="00D27D47" w:rsidRPr="001F0102">
        <w:rPr>
          <w:sz w:val="28"/>
          <w:szCs w:val="28"/>
          <w:lang w:val="vi-VN"/>
        </w:rPr>
        <w:t>,</w:t>
      </w:r>
      <w:r w:rsidR="00D27D47" w:rsidRPr="001F0102">
        <w:rPr>
          <w:sz w:val="28"/>
          <w:szCs w:val="28"/>
        </w:rPr>
        <w:t xml:space="preserve"> công nghiệp - xây dựng và nông</w:t>
      </w:r>
      <w:r w:rsidR="00D27D47" w:rsidRPr="001F0102">
        <w:rPr>
          <w:sz w:val="28"/>
          <w:szCs w:val="28"/>
          <w:lang w:val="vi-VN"/>
        </w:rPr>
        <w:t xml:space="preserve"> nghiệp</w:t>
      </w:r>
      <w:r w:rsidR="00D27D47" w:rsidRPr="001F0102">
        <w:rPr>
          <w:sz w:val="28"/>
          <w:szCs w:val="28"/>
        </w:rPr>
        <w:t>; xây dựng và phát triển tỉnh trở thành</w:t>
      </w:r>
      <w:r w:rsidR="00D27D47" w:rsidRPr="001F0102">
        <w:rPr>
          <w:sz w:val="28"/>
          <w:szCs w:val="28"/>
          <w:lang w:val="vi-VN"/>
        </w:rPr>
        <w:t xml:space="preserve"> một trong những</w:t>
      </w:r>
      <w:r w:rsidR="00D27D47" w:rsidRPr="001F0102">
        <w:rPr>
          <w:sz w:val="28"/>
          <w:szCs w:val="28"/>
        </w:rPr>
        <w:t xml:space="preserve"> trung tâm </w:t>
      </w:r>
      <w:r w:rsidR="00D27D47" w:rsidRPr="001F0102">
        <w:rPr>
          <w:sz w:val="28"/>
          <w:szCs w:val="28"/>
          <w:lang w:val="vi-VN"/>
        </w:rPr>
        <w:t xml:space="preserve">lớn, </w:t>
      </w:r>
      <w:r w:rsidR="00D27D47" w:rsidRPr="001F0102">
        <w:rPr>
          <w:sz w:val="28"/>
          <w:szCs w:val="28"/>
        </w:rPr>
        <w:t xml:space="preserve">đặc sắc </w:t>
      </w:r>
      <w:r w:rsidR="00D27D47" w:rsidRPr="001F0102">
        <w:rPr>
          <w:sz w:val="28"/>
          <w:szCs w:val="28"/>
          <w:lang w:val="vi-VN"/>
        </w:rPr>
        <w:t xml:space="preserve">của cả nước và khu vực về </w:t>
      </w:r>
      <w:r w:rsidR="00D27D47" w:rsidRPr="001F0102">
        <w:rPr>
          <w:sz w:val="28"/>
          <w:szCs w:val="28"/>
        </w:rPr>
        <w:t xml:space="preserve">văn hóa, </w:t>
      </w:r>
      <w:r w:rsidR="00D27D47" w:rsidRPr="001F0102">
        <w:rPr>
          <w:sz w:val="28"/>
          <w:szCs w:val="28"/>
          <w:lang w:val="vi-VN"/>
        </w:rPr>
        <w:t>du lịch và y tế chuyên sâu; một trong những</w:t>
      </w:r>
      <w:r w:rsidR="00D27D47" w:rsidRPr="001F0102">
        <w:rPr>
          <w:sz w:val="28"/>
          <w:szCs w:val="28"/>
        </w:rPr>
        <w:t xml:space="preserve"> trung tâm </w:t>
      </w:r>
      <w:r w:rsidR="00D27D47" w:rsidRPr="001F0102">
        <w:rPr>
          <w:sz w:val="28"/>
          <w:szCs w:val="28"/>
          <w:lang w:val="vi-VN"/>
        </w:rPr>
        <w:t>lớn</w:t>
      </w:r>
      <w:r w:rsidR="00D27D47" w:rsidRPr="001F0102">
        <w:rPr>
          <w:sz w:val="28"/>
          <w:szCs w:val="28"/>
        </w:rPr>
        <w:t xml:space="preserve"> </w:t>
      </w:r>
      <w:r w:rsidR="00D27D47" w:rsidRPr="001F0102">
        <w:rPr>
          <w:sz w:val="28"/>
          <w:szCs w:val="28"/>
          <w:lang w:val="vi-VN"/>
        </w:rPr>
        <w:t xml:space="preserve">của cả nước về </w:t>
      </w:r>
      <w:r w:rsidR="00D27D47" w:rsidRPr="001F0102">
        <w:rPr>
          <w:sz w:val="28"/>
          <w:szCs w:val="28"/>
        </w:rPr>
        <w:t xml:space="preserve">khoa học </w:t>
      </w:r>
      <w:r w:rsidR="00D27D47" w:rsidRPr="001F0102">
        <w:rPr>
          <w:sz w:val="28"/>
          <w:szCs w:val="28"/>
          <w:lang w:val="vi-VN"/>
        </w:rPr>
        <w:t>và</w:t>
      </w:r>
      <w:r w:rsidR="00D27D47" w:rsidRPr="001F0102">
        <w:rPr>
          <w:sz w:val="28"/>
          <w:szCs w:val="28"/>
        </w:rPr>
        <w:t xml:space="preserve"> công nghệ</w:t>
      </w:r>
      <w:r w:rsidR="00D27D47" w:rsidRPr="001F0102">
        <w:rPr>
          <w:sz w:val="28"/>
          <w:szCs w:val="28"/>
          <w:lang w:val="vi-VN"/>
        </w:rPr>
        <w:t>,</w:t>
      </w:r>
      <w:r w:rsidR="00D27D47" w:rsidRPr="001F0102">
        <w:rPr>
          <w:sz w:val="28"/>
          <w:szCs w:val="28"/>
        </w:rPr>
        <w:t xml:space="preserve"> giáo dục </w:t>
      </w:r>
      <w:r w:rsidR="00D27D47" w:rsidRPr="001F0102">
        <w:rPr>
          <w:sz w:val="28"/>
          <w:szCs w:val="28"/>
          <w:lang w:val="vi-VN"/>
        </w:rPr>
        <w:t>và</w:t>
      </w:r>
      <w:r w:rsidR="00D27D47" w:rsidRPr="001F0102">
        <w:rPr>
          <w:sz w:val="28"/>
          <w:szCs w:val="28"/>
        </w:rPr>
        <w:t xml:space="preserve"> đào tạo đa ngành, đa lĩnh vực, chất lượng cao</w:t>
      </w:r>
      <w:r w:rsidR="00D27D47" w:rsidRPr="001F0102">
        <w:rPr>
          <w:sz w:val="28"/>
          <w:szCs w:val="28"/>
          <w:lang w:val="vi-VN"/>
        </w:rPr>
        <w:t>;</w:t>
      </w:r>
      <w:r w:rsidR="00D27D47" w:rsidRPr="001F0102">
        <w:rPr>
          <w:sz w:val="28"/>
          <w:szCs w:val="28"/>
        </w:rPr>
        <w:t xml:space="preserve"> tăng cường quốc phòng, an ninh, giữ vững ổn định chính trị và trật tự an toàn xã hội để phát triển kinh tế; xây dựng bộ máy nhà nước và cải cách hành chính</w:t>
      </w:r>
      <w:r w:rsidR="00D27D47" w:rsidRPr="001F0102">
        <w:rPr>
          <w:sz w:val="28"/>
          <w:szCs w:val="28"/>
          <w:lang w:val="vi-VN"/>
        </w:rPr>
        <w:t>.</w:t>
      </w:r>
    </w:p>
    <w:p w:rsidR="00ED10F5" w:rsidRPr="001F0102" w:rsidRDefault="00EE20F6" w:rsidP="005962C2">
      <w:pPr>
        <w:pBdr>
          <w:top w:val="dotted" w:sz="4" w:space="0" w:color="FFFFFF"/>
          <w:left w:val="dotted" w:sz="4" w:space="0" w:color="FFFFFF"/>
          <w:bottom w:val="dotted" w:sz="4" w:space="16" w:color="FFFFFF"/>
          <w:right w:val="dotted" w:sz="4" w:space="0" w:color="FFFFFF"/>
        </w:pBdr>
        <w:shd w:val="clear" w:color="auto" w:fill="FFFFFF"/>
        <w:spacing w:before="100" w:line="271" w:lineRule="auto"/>
        <w:ind w:firstLine="720"/>
        <w:jc w:val="both"/>
        <w:rPr>
          <w:color w:val="000000"/>
          <w:sz w:val="28"/>
          <w:szCs w:val="28"/>
        </w:rPr>
      </w:pPr>
      <w:r w:rsidRPr="001F0102">
        <w:rPr>
          <w:b/>
          <w:color w:val="000000"/>
          <w:sz w:val="28"/>
          <w:szCs w:val="28"/>
        </w:rPr>
        <w:t xml:space="preserve">- </w:t>
      </w:r>
      <w:r w:rsidRPr="001F0102">
        <w:rPr>
          <w:color w:val="000000"/>
          <w:sz w:val="28"/>
          <w:szCs w:val="28"/>
        </w:rPr>
        <w:t xml:space="preserve">Triển khai có hiệu quả </w:t>
      </w:r>
      <w:r w:rsidR="004B1655" w:rsidRPr="001F0102">
        <w:rPr>
          <w:color w:val="000000"/>
          <w:sz w:val="28"/>
          <w:szCs w:val="28"/>
        </w:rPr>
        <w:t>các c</w:t>
      </w:r>
      <w:r w:rsidRPr="001F0102">
        <w:rPr>
          <w:color w:val="000000"/>
          <w:sz w:val="28"/>
          <w:szCs w:val="28"/>
        </w:rPr>
        <w:t>uộc vận động “Toàn dân đoàn kết xây dựng nông thôn mới, đô thị văn minh”</w:t>
      </w:r>
      <w:r w:rsidR="004B1655" w:rsidRPr="001F0102">
        <w:rPr>
          <w:color w:val="000000"/>
          <w:sz w:val="28"/>
          <w:szCs w:val="28"/>
        </w:rPr>
        <w:t>, “Người Việt Nam ưu tiên dùng hàng Việt Nam”</w:t>
      </w:r>
      <w:r w:rsidR="00ED10F5">
        <w:rPr>
          <w:color w:val="000000"/>
          <w:sz w:val="28"/>
          <w:szCs w:val="28"/>
        </w:rPr>
        <w:t xml:space="preserve"> và </w:t>
      </w:r>
      <w:r w:rsidR="00ED10F5" w:rsidRPr="001F0102">
        <w:rPr>
          <w:color w:val="000000"/>
          <w:sz w:val="28"/>
          <w:szCs w:val="28"/>
        </w:rPr>
        <w:t>phong trào thi đua “Đoàn kết sáng tạo, nâng cao năng suất, chất lượng, hiệu quả, hội nhập quốc tế”</w:t>
      </w:r>
      <w:r w:rsidR="00ED10F5">
        <w:rPr>
          <w:color w:val="000000"/>
          <w:sz w:val="28"/>
          <w:szCs w:val="28"/>
        </w:rPr>
        <w:t xml:space="preserve"> </w:t>
      </w:r>
      <w:r w:rsidR="00ED10F5" w:rsidRPr="001F0102">
        <w:rPr>
          <w:color w:val="000000"/>
          <w:sz w:val="28"/>
          <w:szCs w:val="28"/>
        </w:rPr>
        <w:t>nhằm kết nối phong trào thi đua sáng tạo của các tổ chức thành viên, hội viên, đoàn viên và quần chúng nhân dân</w:t>
      </w:r>
      <w:r w:rsidR="00ED10F5">
        <w:rPr>
          <w:color w:val="000000"/>
          <w:sz w:val="28"/>
          <w:szCs w:val="28"/>
        </w:rPr>
        <w:t xml:space="preserve"> </w:t>
      </w:r>
      <w:r w:rsidR="00ED10F5" w:rsidRPr="001F0102">
        <w:rPr>
          <w:color w:val="000000"/>
          <w:sz w:val="28"/>
          <w:szCs w:val="28"/>
        </w:rPr>
        <w:t xml:space="preserve">thúc đẩy đổi mới sáng tạo, phát huy sáng kiến, cải tiến kỹ thuật, đẩy mạnh việc nghiên cứu, ứng dụng khoa học và công nghệ </w:t>
      </w:r>
      <w:r w:rsidR="00ED10F5" w:rsidRPr="001F0102">
        <w:rPr>
          <w:sz w:val="28"/>
          <w:szCs w:val="28"/>
        </w:rPr>
        <w:t xml:space="preserve">vào trong sản xuất và phục vụ công tác, sản xuất, kinh doanh, đời sống và việc làm cho nhân dân địa phương vươn lên làm giàu chính đáng. </w:t>
      </w:r>
      <w:r w:rsidR="00ED10F5" w:rsidRPr="001F0102">
        <w:rPr>
          <w:color w:val="000000"/>
          <w:sz w:val="28"/>
          <w:szCs w:val="28"/>
          <w:lang w:val="vi-VN"/>
        </w:rPr>
        <w:t xml:space="preserve">Vận động các tầng lớp </w:t>
      </w:r>
      <w:r w:rsidR="00ED10F5" w:rsidRPr="001F0102">
        <w:rPr>
          <w:color w:val="000000"/>
          <w:sz w:val="28"/>
          <w:szCs w:val="28"/>
        </w:rPr>
        <w:t>N</w:t>
      </w:r>
      <w:r w:rsidR="00ED10F5" w:rsidRPr="001F0102">
        <w:rPr>
          <w:color w:val="000000"/>
          <w:sz w:val="28"/>
          <w:szCs w:val="28"/>
          <w:lang w:val="vi-VN"/>
        </w:rPr>
        <w:t>hân dân, nhất là thế hệ trẻ tham gia các phong trào kh</w:t>
      </w:r>
      <w:r w:rsidR="00ED10F5" w:rsidRPr="001F0102">
        <w:rPr>
          <w:color w:val="000000"/>
          <w:sz w:val="28"/>
          <w:szCs w:val="28"/>
        </w:rPr>
        <w:t>ở</w:t>
      </w:r>
      <w:r w:rsidR="00ED10F5" w:rsidRPr="001F0102">
        <w:rPr>
          <w:color w:val="000000"/>
          <w:sz w:val="28"/>
          <w:szCs w:val="28"/>
          <w:lang w:val="vi-VN"/>
        </w:rPr>
        <w:t>i nghiệp, lập nghiệp và chương trình “Khởi nghiệp quốc gia”.</w:t>
      </w:r>
      <w:r w:rsidR="00ED10F5" w:rsidRPr="001F0102">
        <w:rPr>
          <w:color w:val="000000"/>
          <w:sz w:val="28"/>
          <w:szCs w:val="28"/>
        </w:rPr>
        <w:t xml:space="preserve"> </w:t>
      </w:r>
      <w:r w:rsidR="00ED10F5" w:rsidRPr="001F0102">
        <w:rPr>
          <w:color w:val="000000"/>
          <w:sz w:val="28"/>
          <w:szCs w:val="28"/>
          <w:lang w:val="pt-BR"/>
        </w:rPr>
        <w:t>Định kỳ bình chọn, giới thiệu và biểu dương các điển hình sáng tạo.</w:t>
      </w:r>
      <w:r w:rsidR="00ED10F5" w:rsidRPr="001F0102">
        <w:rPr>
          <w:color w:val="000000"/>
          <w:sz w:val="28"/>
          <w:szCs w:val="28"/>
          <w:lang w:val="vi-VN"/>
        </w:rPr>
        <w:t xml:space="preserve"> </w:t>
      </w:r>
      <w:r w:rsidR="00ED10F5" w:rsidRPr="001F0102">
        <w:rPr>
          <w:color w:val="000000"/>
          <w:sz w:val="28"/>
          <w:szCs w:val="28"/>
        </w:rPr>
        <w:t>Tiếp tục tuyển chọn giới thiệu các công trình tham gia Sách vàng Sáng tạo Việt Nam.</w:t>
      </w:r>
    </w:p>
    <w:p w:rsidR="0081343C" w:rsidRPr="001F0102" w:rsidRDefault="00996BFE" w:rsidP="005962C2">
      <w:pPr>
        <w:pBdr>
          <w:top w:val="dotted" w:sz="4" w:space="0" w:color="FFFFFF"/>
          <w:left w:val="dotted" w:sz="4" w:space="0" w:color="FFFFFF"/>
          <w:bottom w:val="dotted" w:sz="4" w:space="16" w:color="FFFFFF"/>
          <w:right w:val="dotted" w:sz="4" w:space="0" w:color="FFFFFF"/>
        </w:pBdr>
        <w:shd w:val="clear" w:color="auto" w:fill="FFFFFF"/>
        <w:spacing w:before="100" w:line="271" w:lineRule="auto"/>
        <w:ind w:firstLine="720"/>
        <w:jc w:val="both"/>
        <w:rPr>
          <w:color w:val="000000"/>
          <w:sz w:val="28"/>
          <w:szCs w:val="28"/>
        </w:rPr>
      </w:pPr>
      <w:r w:rsidRPr="001F0102">
        <w:rPr>
          <w:rStyle w:val="fontstyle31"/>
        </w:rPr>
        <w:t>- Tích cực triển khai vận động Quỹ “Vì người nghèo” và đẩy mạnh công tác</w:t>
      </w:r>
      <w:r w:rsidRPr="001F0102">
        <w:rPr>
          <w:color w:val="000000"/>
          <w:sz w:val="28"/>
          <w:szCs w:val="28"/>
        </w:rPr>
        <w:br/>
      </w:r>
      <w:r w:rsidRPr="001F0102">
        <w:rPr>
          <w:rStyle w:val="fontstyle31"/>
        </w:rPr>
        <w:t>thông tin, tuyên truyền về chương trình mục tiêu quốc gia giảm nghèo bền vững; phát</w:t>
      </w:r>
      <w:r w:rsidR="00AC0167" w:rsidRPr="001F0102">
        <w:rPr>
          <w:rStyle w:val="fontstyle31"/>
        </w:rPr>
        <w:t xml:space="preserve"> </w:t>
      </w:r>
      <w:r w:rsidRPr="001F0102">
        <w:rPr>
          <w:rStyle w:val="fontstyle31"/>
        </w:rPr>
        <w:t>động Tháng cao điểm “Vì người nghèo” (</w:t>
      </w:r>
      <w:r w:rsidR="00AC0167" w:rsidRPr="001F0102">
        <w:rPr>
          <w:rStyle w:val="fontstyle31"/>
        </w:rPr>
        <w:t>17/10</w:t>
      </w:r>
      <w:r w:rsidR="004B1655" w:rsidRPr="001F0102">
        <w:rPr>
          <w:rStyle w:val="fontstyle31"/>
        </w:rPr>
        <w:t xml:space="preserve"> - 18/11</w:t>
      </w:r>
      <w:r w:rsidRPr="001F0102">
        <w:rPr>
          <w:rStyle w:val="fontstyle31"/>
        </w:rPr>
        <w:t xml:space="preserve">) </w:t>
      </w:r>
      <w:r w:rsidR="00AC0167" w:rsidRPr="001F0102">
        <w:rPr>
          <w:rStyle w:val="fontstyle31"/>
        </w:rPr>
        <w:t xml:space="preserve">hằng năm </w:t>
      </w:r>
      <w:r w:rsidRPr="001F0102">
        <w:rPr>
          <w:rStyle w:val="fontstyle31"/>
        </w:rPr>
        <w:t>để kêu gọi các tổ chức,</w:t>
      </w:r>
      <w:r w:rsidR="00AC0167" w:rsidRPr="001F0102">
        <w:rPr>
          <w:rStyle w:val="fontstyle31"/>
        </w:rPr>
        <w:t xml:space="preserve"> </w:t>
      </w:r>
      <w:r w:rsidRPr="001F0102">
        <w:rPr>
          <w:rStyle w:val="fontstyle31"/>
        </w:rPr>
        <w:t>cơ quan, đơn vị, các doanh nghiệp, cán bộ, công nhân, viên chức, người lao động và</w:t>
      </w:r>
      <w:r w:rsidR="00AC0167" w:rsidRPr="001F0102">
        <w:rPr>
          <w:rStyle w:val="fontstyle31"/>
        </w:rPr>
        <w:t xml:space="preserve"> </w:t>
      </w:r>
      <w:r w:rsidRPr="001F0102">
        <w:rPr>
          <w:rStyle w:val="fontstyle31"/>
        </w:rPr>
        <w:t>nhân dân tích cực tham gia ủng hộ “Quỹ vì người nghèo”, từ đó có nguồn lực hỗ trợ</w:t>
      </w:r>
      <w:r w:rsidR="00AC0167" w:rsidRPr="001F0102">
        <w:rPr>
          <w:rStyle w:val="fontstyle31"/>
        </w:rPr>
        <w:t xml:space="preserve"> </w:t>
      </w:r>
      <w:r w:rsidRPr="001F0102">
        <w:rPr>
          <w:rStyle w:val="fontstyle31"/>
        </w:rPr>
        <w:t>xây dựng, sửa chữa nhà Đại đoàn kết, nhà gia đình có công cách mạng, tiếp sức đến</w:t>
      </w:r>
      <w:r w:rsidR="00AC0167" w:rsidRPr="001F0102">
        <w:rPr>
          <w:rStyle w:val="fontstyle31"/>
        </w:rPr>
        <w:t xml:space="preserve"> </w:t>
      </w:r>
      <w:r w:rsidRPr="001F0102">
        <w:rPr>
          <w:rStyle w:val="fontstyle31"/>
        </w:rPr>
        <w:t>trường cho học sinh nghèo vượt khó học giỏi, chăm lo Tết cho người nghèo.</w:t>
      </w:r>
      <w:r w:rsidR="0081343C" w:rsidRPr="001F0102">
        <w:rPr>
          <w:color w:val="000000"/>
          <w:sz w:val="28"/>
          <w:szCs w:val="28"/>
        </w:rPr>
        <w:t xml:space="preserve"> Đồng thời, c</w:t>
      </w:r>
      <w:r w:rsidR="0081343C" w:rsidRPr="001F0102">
        <w:rPr>
          <w:color w:val="000000"/>
          <w:sz w:val="28"/>
          <w:szCs w:val="28"/>
          <w:lang w:val="vi-VN"/>
        </w:rPr>
        <w:t xml:space="preserve">hủ động nắm tình hình, kịp thời phát động, vận động các nguồn lực xã hội và triển khai công tác cứu trợ </w:t>
      </w:r>
      <w:r w:rsidR="0081343C" w:rsidRPr="001F0102">
        <w:rPr>
          <w:color w:val="000000"/>
          <w:sz w:val="28"/>
          <w:szCs w:val="28"/>
        </w:rPr>
        <w:t xml:space="preserve">Nhân dân </w:t>
      </w:r>
      <w:r w:rsidR="0081343C" w:rsidRPr="001F0102">
        <w:rPr>
          <w:color w:val="000000"/>
          <w:sz w:val="28"/>
          <w:szCs w:val="28"/>
          <w:lang w:val="vi-VN"/>
        </w:rPr>
        <w:t xml:space="preserve">khi có tình huống thiên tai, </w:t>
      </w:r>
      <w:r w:rsidR="00317C4F">
        <w:rPr>
          <w:color w:val="000000"/>
          <w:sz w:val="28"/>
          <w:szCs w:val="28"/>
        </w:rPr>
        <w:t xml:space="preserve">dịch bệnh, </w:t>
      </w:r>
      <w:r w:rsidR="0081343C" w:rsidRPr="001F0102">
        <w:rPr>
          <w:color w:val="000000"/>
          <w:sz w:val="28"/>
          <w:szCs w:val="28"/>
          <w:lang w:val="vi-VN"/>
        </w:rPr>
        <w:t>rủi ro.</w:t>
      </w:r>
    </w:p>
    <w:p w:rsidR="00AB6522" w:rsidRDefault="00996BFE" w:rsidP="00AB6522">
      <w:pPr>
        <w:pBdr>
          <w:top w:val="dotted" w:sz="4" w:space="0" w:color="FFFFFF"/>
          <w:left w:val="dotted" w:sz="4" w:space="0" w:color="FFFFFF"/>
          <w:bottom w:val="dotted" w:sz="4" w:space="16" w:color="FFFFFF"/>
          <w:right w:val="dotted" w:sz="4" w:space="0" w:color="FFFFFF"/>
        </w:pBdr>
        <w:shd w:val="clear" w:color="auto" w:fill="FFFFFF"/>
        <w:spacing w:before="100" w:line="271" w:lineRule="auto"/>
        <w:ind w:firstLine="720"/>
        <w:jc w:val="both"/>
        <w:rPr>
          <w:rStyle w:val="fontstyle51"/>
          <w:i w:val="0"/>
        </w:rPr>
      </w:pPr>
      <w:r w:rsidRPr="001F0102">
        <w:rPr>
          <w:rStyle w:val="fontstyle01"/>
          <w:sz w:val="28"/>
          <w:szCs w:val="28"/>
        </w:rPr>
        <w:t xml:space="preserve">3. </w:t>
      </w:r>
      <w:r w:rsidRPr="001F0102">
        <w:rPr>
          <w:rStyle w:val="fontstyle51"/>
          <w:i w:val="0"/>
        </w:rPr>
        <w:t>Phát huy dân chủ, đại diện, bảo vệ quyền và lợi ích hợp pháp, chính đáng</w:t>
      </w:r>
      <w:r w:rsidR="00EB39EA" w:rsidRPr="001F0102">
        <w:rPr>
          <w:rStyle w:val="fontstyle51"/>
          <w:i w:val="0"/>
        </w:rPr>
        <w:t xml:space="preserve"> </w:t>
      </w:r>
      <w:r w:rsidRPr="001F0102">
        <w:rPr>
          <w:rStyle w:val="fontstyle51"/>
          <w:i w:val="0"/>
        </w:rPr>
        <w:t>của nhân dân; giám sát và phản biện xã hội, tham gia xây dựng Đảng và chính</w:t>
      </w:r>
      <w:r w:rsidR="00EB39EA" w:rsidRPr="001F0102">
        <w:rPr>
          <w:rStyle w:val="fontstyle51"/>
          <w:i w:val="0"/>
        </w:rPr>
        <w:t xml:space="preserve"> </w:t>
      </w:r>
      <w:r w:rsidRPr="001F0102">
        <w:rPr>
          <w:rStyle w:val="fontstyle51"/>
          <w:i w:val="0"/>
        </w:rPr>
        <w:t>quyền vững mạnh</w:t>
      </w:r>
    </w:p>
    <w:p w:rsidR="00237A86" w:rsidRPr="00AB6522" w:rsidRDefault="00892191" w:rsidP="00AB6522">
      <w:pPr>
        <w:pBdr>
          <w:top w:val="dotted" w:sz="4" w:space="0" w:color="FFFFFF"/>
          <w:left w:val="dotted" w:sz="4" w:space="0" w:color="FFFFFF"/>
          <w:bottom w:val="dotted" w:sz="4" w:space="16" w:color="FFFFFF"/>
          <w:right w:val="dotted" w:sz="4" w:space="0" w:color="FFFFFF"/>
        </w:pBdr>
        <w:shd w:val="clear" w:color="auto" w:fill="FFFFFF"/>
        <w:spacing w:before="100" w:line="271" w:lineRule="auto"/>
        <w:ind w:firstLine="720"/>
        <w:jc w:val="both"/>
        <w:rPr>
          <w:sz w:val="28"/>
          <w:szCs w:val="28"/>
        </w:rPr>
      </w:pPr>
      <w:r w:rsidRPr="00AB6522">
        <w:rPr>
          <w:sz w:val="28"/>
          <w:szCs w:val="28"/>
        </w:rPr>
        <w:t>- Chủ động tham gia xây dựng pháp luật và các văn bản quy phạm pháp</w:t>
      </w:r>
      <w:r w:rsidR="00AB6522" w:rsidRPr="00AB6522">
        <w:rPr>
          <w:sz w:val="28"/>
          <w:szCs w:val="28"/>
        </w:rPr>
        <w:t xml:space="preserve"> </w:t>
      </w:r>
      <w:r w:rsidRPr="00AB6522">
        <w:rPr>
          <w:sz w:val="28"/>
          <w:szCs w:val="28"/>
        </w:rPr>
        <w:t>luật; phối hợp với Đoàn đại biểu Quốc hội, Thường trực HĐND, các cơ quan liên quan tổ chức góp ý vào các dự án luật, pháp lệnh và chủ động tham gia góp ý,</w:t>
      </w:r>
      <w:r w:rsidR="00AB6522" w:rsidRPr="00AB6522">
        <w:rPr>
          <w:sz w:val="28"/>
          <w:szCs w:val="28"/>
        </w:rPr>
        <w:t xml:space="preserve"> </w:t>
      </w:r>
      <w:r w:rsidRPr="00AB6522">
        <w:rPr>
          <w:sz w:val="28"/>
          <w:szCs w:val="28"/>
        </w:rPr>
        <w:t>xây dựng các cơ chế, chính sách, quy định của cấp ủy, chính quyền ở địa phương</w:t>
      </w:r>
      <w:r w:rsidR="00AB6522" w:rsidRPr="00AB6522">
        <w:rPr>
          <w:sz w:val="28"/>
          <w:szCs w:val="28"/>
        </w:rPr>
        <w:t xml:space="preserve"> </w:t>
      </w:r>
      <w:r w:rsidRPr="00AB6522">
        <w:rPr>
          <w:sz w:val="28"/>
          <w:szCs w:val="28"/>
        </w:rPr>
        <w:t>có liên quan thiết thực đến quyền, lợi ích hợp pháp của Nhân dân. Tuyên truyền</w:t>
      </w:r>
      <w:r w:rsidR="00AB6522" w:rsidRPr="00AB6522">
        <w:rPr>
          <w:sz w:val="28"/>
          <w:szCs w:val="28"/>
        </w:rPr>
        <w:t xml:space="preserve"> </w:t>
      </w:r>
      <w:r w:rsidRPr="00AB6522">
        <w:rPr>
          <w:sz w:val="28"/>
          <w:szCs w:val="28"/>
        </w:rPr>
        <w:t>phổ biến, giáo dục pháp luật và vận động nhân dân chấp hành pháp luật; phối hợp thực hiện tốt công tác hòa giải ở cơ sở.</w:t>
      </w:r>
    </w:p>
    <w:p w:rsidR="001D0D2B" w:rsidRPr="001F0102" w:rsidRDefault="00996BFE" w:rsidP="005962C2">
      <w:pPr>
        <w:pBdr>
          <w:top w:val="dotted" w:sz="4" w:space="0" w:color="FFFFFF"/>
          <w:left w:val="dotted" w:sz="4" w:space="0" w:color="FFFFFF"/>
          <w:bottom w:val="dotted" w:sz="4" w:space="16" w:color="FFFFFF"/>
          <w:right w:val="dotted" w:sz="4" w:space="0" w:color="FFFFFF"/>
        </w:pBdr>
        <w:shd w:val="clear" w:color="auto" w:fill="FFFFFF"/>
        <w:spacing w:before="100" w:line="271" w:lineRule="auto"/>
        <w:ind w:firstLine="720"/>
        <w:jc w:val="both"/>
        <w:rPr>
          <w:rStyle w:val="fontstyle31"/>
        </w:rPr>
      </w:pPr>
      <w:r w:rsidRPr="001F0102">
        <w:rPr>
          <w:rStyle w:val="fontstyle31"/>
        </w:rPr>
        <w:lastRenderedPageBreak/>
        <w:t>- Chủ trì tổ chức giám sát, phản biện xã hội; phối hợp với các cơ quan Nhà nước</w:t>
      </w:r>
      <w:r w:rsidR="00EB39EA" w:rsidRPr="001F0102">
        <w:rPr>
          <w:rStyle w:val="fontstyle31"/>
        </w:rPr>
        <w:t xml:space="preserve"> </w:t>
      </w:r>
      <w:r w:rsidRPr="001F0102">
        <w:rPr>
          <w:rStyle w:val="fontstyle31"/>
        </w:rPr>
        <w:t>và các tổ chức thành viên triển khai các chương trình giám sát, phản biện xã hội.</w:t>
      </w:r>
      <w:r w:rsidR="00EB39EA" w:rsidRPr="001F0102">
        <w:rPr>
          <w:rStyle w:val="fontstyle31"/>
        </w:rPr>
        <w:t xml:space="preserve"> </w:t>
      </w:r>
      <w:r w:rsidRPr="001F0102">
        <w:rPr>
          <w:rStyle w:val="fontstyle31"/>
        </w:rPr>
        <w:t>Xây</w:t>
      </w:r>
      <w:r w:rsidR="00EB39EA" w:rsidRPr="001F0102">
        <w:rPr>
          <w:rStyle w:val="fontstyle31"/>
        </w:rPr>
        <w:t xml:space="preserve"> </w:t>
      </w:r>
      <w:r w:rsidRPr="001F0102">
        <w:rPr>
          <w:rStyle w:val="fontstyle31"/>
        </w:rPr>
        <w:t>dựng kế hoạch giám sát và phản biện hằng năm của Ủy ban MTTQ Việt Nam các cấp</w:t>
      </w:r>
      <w:r w:rsidR="00EB39EA" w:rsidRPr="001F0102">
        <w:rPr>
          <w:rStyle w:val="fontstyle31"/>
        </w:rPr>
        <w:t xml:space="preserve">; </w:t>
      </w:r>
      <w:r w:rsidRPr="001F0102">
        <w:rPr>
          <w:rStyle w:val="fontstyle31"/>
        </w:rPr>
        <w:t>Chương trình phối hợp vận động và giám</w:t>
      </w:r>
      <w:r w:rsidR="00EB39EA" w:rsidRPr="001F0102">
        <w:rPr>
          <w:rStyle w:val="fontstyle31"/>
        </w:rPr>
        <w:t xml:space="preserve"> sát đảm bảo an toàn thực phẩm; </w:t>
      </w:r>
      <w:r w:rsidRPr="001F0102">
        <w:rPr>
          <w:rStyle w:val="fontstyle31"/>
        </w:rPr>
        <w:t>giám</w:t>
      </w:r>
      <w:r w:rsidR="00EB39EA" w:rsidRPr="001F0102">
        <w:rPr>
          <w:rStyle w:val="fontstyle31"/>
        </w:rPr>
        <w:t xml:space="preserve"> </w:t>
      </w:r>
      <w:r w:rsidRPr="001F0102">
        <w:rPr>
          <w:rStyle w:val="fontstyle31"/>
        </w:rPr>
        <w:t>sát đại biểu dân cử;</w:t>
      </w:r>
      <w:r w:rsidR="001D0D2B" w:rsidRPr="001F0102">
        <w:rPr>
          <w:rStyle w:val="fontstyle31"/>
        </w:rPr>
        <w:t xml:space="preserve"> </w:t>
      </w:r>
      <w:r w:rsidR="00EB39EA" w:rsidRPr="001F0102">
        <w:rPr>
          <w:rStyle w:val="fontstyle31"/>
        </w:rPr>
        <w:t>g</w:t>
      </w:r>
      <w:r w:rsidRPr="001F0102">
        <w:rPr>
          <w:rStyle w:val="fontstyle31"/>
        </w:rPr>
        <w:t>iám sát cán bộ, công chức trong thực</w:t>
      </w:r>
      <w:r w:rsidRPr="001F0102">
        <w:rPr>
          <w:color w:val="000000"/>
          <w:sz w:val="28"/>
          <w:szCs w:val="28"/>
        </w:rPr>
        <w:br/>
      </w:r>
      <w:r w:rsidRPr="001F0102">
        <w:rPr>
          <w:rStyle w:val="fontstyle31"/>
        </w:rPr>
        <w:t>hiện Nghị quyết Trung ương 4 (khóa XII)</w:t>
      </w:r>
      <w:r w:rsidR="001D0D2B" w:rsidRPr="001F0102">
        <w:rPr>
          <w:rStyle w:val="fontstyle31"/>
        </w:rPr>
        <w:t xml:space="preserve">; </w:t>
      </w:r>
      <w:r w:rsidR="001D0D2B" w:rsidRPr="001F0102">
        <w:rPr>
          <w:sz w:val="28"/>
          <w:szCs w:val="28"/>
        </w:rPr>
        <w:t>giám sát việc tu dưỡng, rèn luyện đạo đức, lối sống của người đứng đầu, cán bộ chủ chốt, đảng viên theo Quy định 124 của Ban Bí thư</w:t>
      </w:r>
      <w:r w:rsidRPr="001F0102">
        <w:rPr>
          <w:rStyle w:val="fontstyle31"/>
        </w:rPr>
        <w:t>; Chương trình giám sát thực hiện Luật tiếp</w:t>
      </w:r>
      <w:r w:rsidR="00EB39EA" w:rsidRPr="001F0102">
        <w:rPr>
          <w:rStyle w:val="fontstyle31"/>
        </w:rPr>
        <w:t xml:space="preserve"> </w:t>
      </w:r>
      <w:r w:rsidRPr="001F0102">
        <w:rPr>
          <w:rStyle w:val="fontstyle31"/>
        </w:rPr>
        <w:t>công dân, Luật tố cáo, Luật khiếu nại</w:t>
      </w:r>
      <w:r w:rsidR="001D0D2B" w:rsidRPr="001F0102">
        <w:rPr>
          <w:rStyle w:val="fontstyle31"/>
        </w:rPr>
        <w:t>…</w:t>
      </w:r>
    </w:p>
    <w:p w:rsidR="001D0D2B" w:rsidRPr="001F0102" w:rsidRDefault="00996BFE" w:rsidP="005962C2">
      <w:pPr>
        <w:pBdr>
          <w:top w:val="dotted" w:sz="4" w:space="0" w:color="FFFFFF"/>
          <w:left w:val="dotted" w:sz="4" w:space="0" w:color="FFFFFF"/>
          <w:bottom w:val="dotted" w:sz="4" w:space="16" w:color="FFFFFF"/>
          <w:right w:val="dotted" w:sz="4" w:space="0" w:color="FFFFFF"/>
        </w:pBdr>
        <w:shd w:val="clear" w:color="auto" w:fill="FFFFFF"/>
        <w:spacing w:before="100" w:line="271" w:lineRule="auto"/>
        <w:ind w:firstLine="720"/>
        <w:jc w:val="both"/>
        <w:rPr>
          <w:rStyle w:val="fontstyle31"/>
        </w:rPr>
      </w:pPr>
      <w:r w:rsidRPr="001F0102">
        <w:rPr>
          <w:rStyle w:val="fontstyle31"/>
        </w:rPr>
        <w:t>- Giám sát việc thực hiện nghị quyết của Đảng, pháp luật của Nhà nước về</w:t>
      </w:r>
      <w:r w:rsidRPr="001F0102">
        <w:rPr>
          <w:color w:val="000000"/>
          <w:sz w:val="28"/>
          <w:szCs w:val="28"/>
        </w:rPr>
        <w:br/>
      </w:r>
      <w:r w:rsidRPr="001F0102">
        <w:rPr>
          <w:rStyle w:val="fontstyle31"/>
        </w:rPr>
        <w:t>phòng, chống tham nhũng,</w:t>
      </w:r>
      <w:r w:rsidR="00317C4F">
        <w:rPr>
          <w:rStyle w:val="fontstyle31"/>
        </w:rPr>
        <w:t xml:space="preserve"> tiêu cực,</w:t>
      </w:r>
      <w:r w:rsidRPr="001F0102">
        <w:rPr>
          <w:rStyle w:val="fontstyle31"/>
        </w:rPr>
        <w:t xml:space="preserve"> thực hành tiết kiệm chống lãng phí trong hệ thống của</w:t>
      </w:r>
      <w:r w:rsidR="00317C4F">
        <w:rPr>
          <w:rStyle w:val="fontstyle31"/>
        </w:rPr>
        <w:t xml:space="preserve"> </w:t>
      </w:r>
      <w:r w:rsidRPr="001F0102">
        <w:rPr>
          <w:rStyle w:val="fontstyle31"/>
        </w:rPr>
        <w:t>MTTQ Việt Nam.</w:t>
      </w:r>
    </w:p>
    <w:p w:rsidR="001D0D2B" w:rsidRPr="001F0102" w:rsidRDefault="00996BFE" w:rsidP="005962C2">
      <w:pPr>
        <w:pBdr>
          <w:top w:val="dotted" w:sz="4" w:space="0" w:color="FFFFFF"/>
          <w:left w:val="dotted" w:sz="4" w:space="0" w:color="FFFFFF"/>
          <w:bottom w:val="dotted" w:sz="4" w:space="16" w:color="FFFFFF"/>
          <w:right w:val="dotted" w:sz="4" w:space="0" w:color="FFFFFF"/>
        </w:pBdr>
        <w:shd w:val="clear" w:color="auto" w:fill="FFFFFF"/>
        <w:spacing w:before="100" w:line="271" w:lineRule="auto"/>
        <w:ind w:firstLine="720"/>
        <w:jc w:val="both"/>
        <w:rPr>
          <w:rStyle w:val="fontstyle31"/>
        </w:rPr>
      </w:pPr>
      <w:r w:rsidRPr="001F0102">
        <w:rPr>
          <w:rStyle w:val="fontstyle31"/>
        </w:rPr>
        <w:t>- Tổ chức tiếp công dân, tham gia giải quyết đơn thư khiếu nại, tố cáo của công</w:t>
      </w:r>
      <w:r w:rsidR="0043091E" w:rsidRPr="001F0102">
        <w:rPr>
          <w:rStyle w:val="fontstyle31"/>
        </w:rPr>
        <w:t xml:space="preserve"> </w:t>
      </w:r>
      <w:r w:rsidRPr="001F0102">
        <w:rPr>
          <w:rStyle w:val="fontstyle31"/>
        </w:rPr>
        <w:t>dân; theo dõi việc thực hiện Quy chế dân chủ ở cơ sở; việc tổ chức tiếp xúc cử tri của</w:t>
      </w:r>
      <w:r w:rsidR="0043091E" w:rsidRPr="001F0102">
        <w:rPr>
          <w:rStyle w:val="fontstyle31"/>
        </w:rPr>
        <w:t xml:space="preserve"> </w:t>
      </w:r>
      <w:r w:rsidRPr="001F0102">
        <w:rPr>
          <w:rStyle w:val="fontstyle31"/>
        </w:rPr>
        <w:t>đại biểu Quốc hội và đại biểu HĐND các cấp; phối hợp thực hiện tốt việc tập hợp ý</w:t>
      </w:r>
      <w:r w:rsidR="0043091E" w:rsidRPr="001F0102">
        <w:rPr>
          <w:rStyle w:val="fontstyle31"/>
        </w:rPr>
        <w:t xml:space="preserve"> </w:t>
      </w:r>
      <w:r w:rsidRPr="001F0102">
        <w:rPr>
          <w:rStyle w:val="fontstyle31"/>
        </w:rPr>
        <w:t>kiến, kiến nghị của cử tri và nhân dân phản ánh tại kỳ họp HĐND các cấp.</w:t>
      </w:r>
    </w:p>
    <w:p w:rsidR="001D0D2B" w:rsidRPr="001F0102" w:rsidRDefault="00996BFE" w:rsidP="005962C2">
      <w:pPr>
        <w:pBdr>
          <w:top w:val="dotted" w:sz="4" w:space="0" w:color="FFFFFF"/>
          <w:left w:val="dotted" w:sz="4" w:space="0" w:color="FFFFFF"/>
          <w:bottom w:val="dotted" w:sz="4" w:space="16" w:color="FFFFFF"/>
          <w:right w:val="dotted" w:sz="4" w:space="0" w:color="FFFFFF"/>
        </w:pBdr>
        <w:shd w:val="clear" w:color="auto" w:fill="FFFFFF"/>
        <w:spacing w:before="100" w:line="271" w:lineRule="auto"/>
        <w:ind w:firstLine="720"/>
        <w:jc w:val="both"/>
        <w:rPr>
          <w:rStyle w:val="fontstyle51"/>
          <w:i w:val="0"/>
        </w:rPr>
      </w:pPr>
      <w:r w:rsidRPr="001F0102">
        <w:rPr>
          <w:rStyle w:val="fontstyle01"/>
          <w:sz w:val="28"/>
          <w:szCs w:val="28"/>
        </w:rPr>
        <w:t xml:space="preserve">4. </w:t>
      </w:r>
      <w:r w:rsidRPr="001F0102">
        <w:rPr>
          <w:rStyle w:val="fontstyle51"/>
          <w:i w:val="0"/>
        </w:rPr>
        <w:t>Hoàn thiện cơ chế, năng cao năng lực hoạt động của hệ thống Mặt trận Tổ</w:t>
      </w:r>
      <w:r w:rsidR="0043091E" w:rsidRPr="001F0102">
        <w:rPr>
          <w:rStyle w:val="fontstyle51"/>
          <w:i w:val="0"/>
        </w:rPr>
        <w:t xml:space="preserve"> </w:t>
      </w:r>
      <w:r w:rsidRPr="001F0102">
        <w:rPr>
          <w:rStyle w:val="fontstyle51"/>
          <w:i w:val="0"/>
        </w:rPr>
        <w:t>quốc Việt Nam đáp ứng yêu cầu nhiệm vụ trong giai đoạn mới</w:t>
      </w:r>
    </w:p>
    <w:p w:rsidR="000C7279" w:rsidRPr="001F0102" w:rsidRDefault="00996BFE" w:rsidP="005962C2">
      <w:pPr>
        <w:pBdr>
          <w:top w:val="dotted" w:sz="4" w:space="0" w:color="FFFFFF"/>
          <w:left w:val="dotted" w:sz="4" w:space="0" w:color="FFFFFF"/>
          <w:bottom w:val="dotted" w:sz="4" w:space="16" w:color="FFFFFF"/>
          <w:right w:val="dotted" w:sz="4" w:space="0" w:color="FFFFFF"/>
        </w:pBdr>
        <w:shd w:val="clear" w:color="auto" w:fill="FFFFFF"/>
        <w:spacing w:before="100" w:line="271" w:lineRule="auto"/>
        <w:ind w:firstLine="720"/>
        <w:jc w:val="both"/>
        <w:rPr>
          <w:rStyle w:val="fontstyle31"/>
        </w:rPr>
      </w:pPr>
      <w:r w:rsidRPr="001F0102">
        <w:rPr>
          <w:rStyle w:val="fontstyle31"/>
        </w:rPr>
        <w:t>- Tiếp tục đổi mới nội dung và phương thức hoạt động của Mặt trận theo hướng</w:t>
      </w:r>
      <w:r w:rsidR="0043091E" w:rsidRPr="001F0102">
        <w:rPr>
          <w:rStyle w:val="fontstyle31"/>
        </w:rPr>
        <w:t xml:space="preserve"> </w:t>
      </w:r>
      <w:r w:rsidRPr="001F0102">
        <w:rPr>
          <w:rStyle w:val="fontstyle31"/>
        </w:rPr>
        <w:t>tập trung thực hiện tốt hơn vai trò đại diện, bảo vệ quyền và lợi ích hợp pháp chính</w:t>
      </w:r>
      <w:r w:rsidR="0043091E" w:rsidRPr="001F0102">
        <w:rPr>
          <w:rStyle w:val="fontstyle31"/>
        </w:rPr>
        <w:t xml:space="preserve"> </w:t>
      </w:r>
      <w:r w:rsidRPr="001F0102">
        <w:rPr>
          <w:rStyle w:val="fontstyle31"/>
        </w:rPr>
        <w:t>đáng của của nhân dân thông qua phản ánh định kỳ của nhân dân, cử tri và thực hiện</w:t>
      </w:r>
      <w:r w:rsidR="0043091E" w:rsidRPr="001F0102">
        <w:rPr>
          <w:rStyle w:val="fontstyle31"/>
        </w:rPr>
        <w:t xml:space="preserve"> </w:t>
      </w:r>
      <w:r w:rsidRPr="001F0102">
        <w:rPr>
          <w:rStyle w:val="fontstyle31"/>
        </w:rPr>
        <w:t>giám sát và phản biện xã hội; tổ chức các cuộc vận động, phong trào của nhân dân</w:t>
      </w:r>
      <w:r w:rsidR="0043091E" w:rsidRPr="001F0102">
        <w:rPr>
          <w:rStyle w:val="fontstyle31"/>
        </w:rPr>
        <w:t xml:space="preserve"> </w:t>
      </w:r>
      <w:r w:rsidRPr="001F0102">
        <w:rPr>
          <w:rStyle w:val="fontstyle31"/>
        </w:rPr>
        <w:t>đáp ứng nhu cầu phát triển của đất nước và hội nhập quốc tế.</w:t>
      </w:r>
    </w:p>
    <w:p w:rsidR="000C7279" w:rsidRPr="001F0102" w:rsidRDefault="00996BFE" w:rsidP="005962C2">
      <w:pPr>
        <w:pBdr>
          <w:top w:val="dotted" w:sz="4" w:space="0" w:color="FFFFFF"/>
          <w:left w:val="dotted" w:sz="4" w:space="0" w:color="FFFFFF"/>
          <w:bottom w:val="dotted" w:sz="4" w:space="16" w:color="FFFFFF"/>
          <w:right w:val="dotted" w:sz="4" w:space="0" w:color="FFFFFF"/>
        </w:pBdr>
        <w:shd w:val="clear" w:color="auto" w:fill="FFFFFF"/>
        <w:spacing w:before="100" w:line="271" w:lineRule="auto"/>
        <w:ind w:firstLine="720"/>
        <w:jc w:val="both"/>
        <w:rPr>
          <w:rStyle w:val="fontstyle31"/>
        </w:rPr>
      </w:pPr>
      <w:r w:rsidRPr="001F0102">
        <w:rPr>
          <w:rStyle w:val="fontstyle31"/>
        </w:rPr>
        <w:t>- Nâng cao hiệu lực, hiệu quả việc thực hiện quy chế, nghị quyết liên tịch,</w:t>
      </w:r>
      <w:r w:rsidRPr="001F0102">
        <w:rPr>
          <w:color w:val="000000"/>
          <w:sz w:val="28"/>
          <w:szCs w:val="28"/>
        </w:rPr>
        <w:br/>
      </w:r>
      <w:r w:rsidRPr="001F0102">
        <w:rPr>
          <w:rStyle w:val="fontstyle31"/>
        </w:rPr>
        <w:t>chương trình phối hợp giữa Ủy ban MTTQ Việt Nam các cấp với các cơ quan Nhà</w:t>
      </w:r>
      <w:r w:rsidRPr="001F0102">
        <w:rPr>
          <w:color w:val="000000"/>
          <w:sz w:val="28"/>
          <w:szCs w:val="28"/>
        </w:rPr>
        <w:br/>
      </w:r>
      <w:r w:rsidRPr="001F0102">
        <w:rPr>
          <w:rStyle w:val="fontstyle31"/>
        </w:rPr>
        <w:t>nước. Thực hiện tốt vai trò chủ trì hiệp thương để phối hợp với các tổ chức thành viên</w:t>
      </w:r>
      <w:r w:rsidR="0043091E" w:rsidRPr="001F0102">
        <w:rPr>
          <w:rStyle w:val="fontstyle31"/>
        </w:rPr>
        <w:t xml:space="preserve"> </w:t>
      </w:r>
      <w:r w:rsidRPr="001F0102">
        <w:rPr>
          <w:rStyle w:val="fontstyle31"/>
        </w:rPr>
        <w:t>trong tổ chức thực hiện các chương trình hành động của MTTQ Việt Nam đã đề ra.</w:t>
      </w:r>
    </w:p>
    <w:p w:rsidR="00672D19" w:rsidRDefault="00996BFE" w:rsidP="005962C2">
      <w:pPr>
        <w:pBdr>
          <w:top w:val="dotted" w:sz="4" w:space="0" w:color="FFFFFF"/>
          <w:left w:val="dotted" w:sz="4" w:space="0" w:color="FFFFFF"/>
          <w:bottom w:val="dotted" w:sz="4" w:space="16" w:color="FFFFFF"/>
          <w:right w:val="dotted" w:sz="4" w:space="0" w:color="FFFFFF"/>
        </w:pBdr>
        <w:shd w:val="clear" w:color="auto" w:fill="FFFFFF"/>
        <w:spacing w:before="100" w:line="271" w:lineRule="auto"/>
        <w:ind w:firstLine="720"/>
        <w:jc w:val="both"/>
        <w:rPr>
          <w:rStyle w:val="fontstyle31"/>
        </w:rPr>
      </w:pPr>
      <w:r w:rsidRPr="001F0102">
        <w:rPr>
          <w:rStyle w:val="fontstyle31"/>
        </w:rPr>
        <w:t xml:space="preserve">- Nâng cao năng lực hoạt động của đội ngũ </w:t>
      </w:r>
      <w:r w:rsidR="00317C4F">
        <w:rPr>
          <w:rStyle w:val="fontstyle31"/>
        </w:rPr>
        <w:t xml:space="preserve">cán bộ Mặt trận các cấp </w:t>
      </w:r>
      <w:r w:rsidRPr="001F0102">
        <w:rPr>
          <w:rStyle w:val="fontstyle31"/>
        </w:rPr>
        <w:t>về thu thập</w:t>
      </w:r>
      <w:r w:rsidR="00317C4F">
        <w:rPr>
          <w:rStyle w:val="fontstyle31"/>
        </w:rPr>
        <w:t xml:space="preserve"> tổng hợp</w:t>
      </w:r>
      <w:r w:rsidRPr="001F0102">
        <w:rPr>
          <w:rStyle w:val="fontstyle31"/>
        </w:rPr>
        <w:t xml:space="preserve"> ý kiến,</w:t>
      </w:r>
      <w:r w:rsidR="00317C4F">
        <w:rPr>
          <w:rStyle w:val="fontstyle31"/>
        </w:rPr>
        <w:t xml:space="preserve"> </w:t>
      </w:r>
      <w:r w:rsidR="00317C4F" w:rsidRPr="001F0102">
        <w:rPr>
          <w:rStyle w:val="fontstyle31"/>
        </w:rPr>
        <w:t xml:space="preserve">tâm tư </w:t>
      </w:r>
      <w:r w:rsidRPr="001F0102">
        <w:rPr>
          <w:rStyle w:val="fontstyle31"/>
        </w:rPr>
        <w:t>nguyện vọng của nhân dân và tình hình dư luận xã hội</w:t>
      </w:r>
      <w:r w:rsidR="00317C4F">
        <w:rPr>
          <w:rStyle w:val="fontstyle31"/>
        </w:rPr>
        <w:t xml:space="preserve"> để báo cáo với Ủy ban MTTQ Việt Nam cấp trên và </w:t>
      </w:r>
      <w:r w:rsidRPr="001F0102">
        <w:rPr>
          <w:rStyle w:val="fontstyle31"/>
        </w:rPr>
        <w:t xml:space="preserve">phản ánh với </w:t>
      </w:r>
      <w:r w:rsidR="00317C4F">
        <w:rPr>
          <w:rStyle w:val="fontstyle31"/>
        </w:rPr>
        <w:t xml:space="preserve">cấp ủy, chính quyền cùng cấp </w:t>
      </w:r>
      <w:r w:rsidRPr="001F0102">
        <w:rPr>
          <w:rStyle w:val="fontstyle31"/>
        </w:rPr>
        <w:t>hằng tháng, quý.</w:t>
      </w:r>
    </w:p>
    <w:p w:rsidR="00237A86" w:rsidRDefault="00996BFE" w:rsidP="005962C2">
      <w:pPr>
        <w:pBdr>
          <w:top w:val="dotted" w:sz="4" w:space="0" w:color="FFFFFF"/>
          <w:left w:val="dotted" w:sz="4" w:space="0" w:color="FFFFFF"/>
          <w:bottom w:val="dotted" w:sz="4" w:space="16" w:color="FFFFFF"/>
          <w:right w:val="dotted" w:sz="4" w:space="0" w:color="FFFFFF"/>
        </w:pBdr>
        <w:shd w:val="clear" w:color="auto" w:fill="FFFFFF"/>
        <w:spacing w:before="100" w:line="271" w:lineRule="auto"/>
        <w:ind w:firstLine="720"/>
        <w:jc w:val="both"/>
        <w:rPr>
          <w:rStyle w:val="fontstyle31"/>
        </w:rPr>
      </w:pPr>
      <w:r w:rsidRPr="001F0102">
        <w:rPr>
          <w:rStyle w:val="fontstyle31"/>
        </w:rPr>
        <w:t>- Tăng cường tập huấn, bồi dưỡng, nâng cao năng lực, kỹ năng tuyên truyền, vận</w:t>
      </w:r>
      <w:r w:rsidR="0043091E" w:rsidRPr="001F0102">
        <w:rPr>
          <w:rStyle w:val="fontstyle31"/>
        </w:rPr>
        <w:t xml:space="preserve"> </w:t>
      </w:r>
      <w:r w:rsidRPr="001F0102">
        <w:rPr>
          <w:rStyle w:val="fontstyle31"/>
        </w:rPr>
        <w:t>động cho đội ngũ cán bộ Mặt trận và các tổ chức thành viên; phát huy vai trò của các</w:t>
      </w:r>
      <w:r w:rsidR="0043091E" w:rsidRPr="001F0102">
        <w:rPr>
          <w:rStyle w:val="fontstyle31"/>
        </w:rPr>
        <w:t xml:space="preserve"> </w:t>
      </w:r>
      <w:r w:rsidRPr="001F0102">
        <w:rPr>
          <w:rStyle w:val="fontstyle31"/>
        </w:rPr>
        <w:t>ủy viên, hội đồng tư vấn, ban tư vấn Ủy ban MTTQ Việt Nam các cấp trong việc phản</w:t>
      </w:r>
      <w:r w:rsidR="0043091E" w:rsidRPr="001F0102">
        <w:rPr>
          <w:rStyle w:val="fontstyle31"/>
        </w:rPr>
        <w:t xml:space="preserve"> </w:t>
      </w:r>
      <w:r w:rsidRPr="001F0102">
        <w:rPr>
          <w:rStyle w:val="fontstyle31"/>
        </w:rPr>
        <w:t>ánh tình hình nhân dân và trong công tác Mặt trận.</w:t>
      </w:r>
    </w:p>
    <w:p w:rsidR="005962C2" w:rsidRDefault="00996BFE" w:rsidP="005962C2">
      <w:pPr>
        <w:pBdr>
          <w:top w:val="dotted" w:sz="4" w:space="0" w:color="FFFFFF"/>
          <w:left w:val="dotted" w:sz="4" w:space="0" w:color="FFFFFF"/>
          <w:bottom w:val="dotted" w:sz="4" w:space="16" w:color="FFFFFF"/>
          <w:right w:val="dotted" w:sz="4" w:space="0" w:color="FFFFFF"/>
        </w:pBdr>
        <w:shd w:val="clear" w:color="auto" w:fill="FFFFFF"/>
        <w:spacing w:before="100" w:line="271" w:lineRule="auto"/>
        <w:ind w:firstLine="720"/>
        <w:jc w:val="both"/>
        <w:rPr>
          <w:rStyle w:val="fontstyle31"/>
        </w:rPr>
      </w:pPr>
      <w:r w:rsidRPr="001F0102">
        <w:rPr>
          <w:rStyle w:val="fontstyle31"/>
        </w:rPr>
        <w:lastRenderedPageBreak/>
        <w:t>- Củng cố, kiện toàn tổ chức bộ máy phù hợp với chức năng, nhiệm vụ theo</w:t>
      </w:r>
      <w:r w:rsidR="00237A86">
        <w:rPr>
          <w:rStyle w:val="fontstyle31"/>
        </w:rPr>
        <w:t xml:space="preserve"> </w:t>
      </w:r>
      <w:r w:rsidRPr="001F0102">
        <w:rPr>
          <w:rStyle w:val="fontstyle31"/>
        </w:rPr>
        <w:t>hướng tinh gọn, hoạt động có hiệu quả theo Nghị quyết Trung ương 6 (khoá XII).</w:t>
      </w:r>
    </w:p>
    <w:p w:rsidR="005962C2" w:rsidRDefault="00996BFE" w:rsidP="005962C2">
      <w:pPr>
        <w:pBdr>
          <w:top w:val="dotted" w:sz="4" w:space="0" w:color="FFFFFF"/>
          <w:left w:val="dotted" w:sz="4" w:space="0" w:color="FFFFFF"/>
          <w:bottom w:val="dotted" w:sz="4" w:space="16" w:color="FFFFFF"/>
          <w:right w:val="dotted" w:sz="4" w:space="0" w:color="FFFFFF"/>
        </w:pBdr>
        <w:shd w:val="clear" w:color="auto" w:fill="FFFFFF"/>
        <w:spacing w:before="100" w:line="271" w:lineRule="auto"/>
        <w:ind w:firstLine="720"/>
        <w:jc w:val="both"/>
        <w:rPr>
          <w:rStyle w:val="fontstyle01"/>
          <w:sz w:val="28"/>
          <w:szCs w:val="28"/>
        </w:rPr>
      </w:pPr>
      <w:r w:rsidRPr="001F0102">
        <w:rPr>
          <w:rStyle w:val="fontstyle01"/>
          <w:sz w:val="28"/>
          <w:szCs w:val="28"/>
        </w:rPr>
        <w:t xml:space="preserve">III. </w:t>
      </w:r>
      <w:r w:rsidR="0043091E" w:rsidRPr="001F0102">
        <w:rPr>
          <w:rStyle w:val="fontstyle01"/>
          <w:sz w:val="28"/>
          <w:szCs w:val="28"/>
        </w:rPr>
        <w:t>TỔ CHỨC THỰC HIỆN</w:t>
      </w:r>
    </w:p>
    <w:p w:rsidR="005962C2" w:rsidRDefault="00996BFE" w:rsidP="005962C2">
      <w:pPr>
        <w:pBdr>
          <w:top w:val="dotted" w:sz="4" w:space="0" w:color="FFFFFF"/>
          <w:left w:val="dotted" w:sz="4" w:space="0" w:color="FFFFFF"/>
          <w:bottom w:val="dotted" w:sz="4" w:space="16" w:color="FFFFFF"/>
          <w:right w:val="dotted" w:sz="4" w:space="0" w:color="FFFFFF"/>
        </w:pBdr>
        <w:shd w:val="clear" w:color="auto" w:fill="FFFFFF"/>
        <w:spacing w:before="100" w:line="271" w:lineRule="auto"/>
        <w:ind w:firstLine="720"/>
        <w:jc w:val="both"/>
        <w:rPr>
          <w:rStyle w:val="fontstyle31"/>
        </w:rPr>
      </w:pPr>
      <w:r w:rsidRPr="001F0102">
        <w:rPr>
          <w:rStyle w:val="fontstyle31"/>
        </w:rPr>
        <w:t xml:space="preserve">- Ban Thường trực </w:t>
      </w:r>
      <w:r w:rsidR="00E57E81">
        <w:rPr>
          <w:rStyle w:val="fontstyle31"/>
        </w:rPr>
        <w:t>Ủy</w:t>
      </w:r>
      <w:r w:rsidRPr="001F0102">
        <w:rPr>
          <w:rStyle w:val="fontstyle31"/>
        </w:rPr>
        <w:t xml:space="preserve"> ban MTTQ Việt Nam </w:t>
      </w:r>
      <w:r w:rsidR="000C7279" w:rsidRPr="001F0102">
        <w:rPr>
          <w:rStyle w:val="fontstyle31"/>
        </w:rPr>
        <w:t>tỉnh</w:t>
      </w:r>
      <w:r w:rsidRPr="001F0102">
        <w:rPr>
          <w:rStyle w:val="fontstyle31"/>
        </w:rPr>
        <w:t xml:space="preserve"> ban hành Chương trình</w:t>
      </w:r>
      <w:r w:rsidR="0043091E" w:rsidRPr="001F0102">
        <w:rPr>
          <w:rStyle w:val="fontstyle31"/>
        </w:rPr>
        <w:t xml:space="preserve"> </w:t>
      </w:r>
      <w:r w:rsidRPr="001F0102">
        <w:rPr>
          <w:rStyle w:val="fontstyle31"/>
        </w:rPr>
        <w:t xml:space="preserve">thực hiện và tổ chức tuyên truyền </w:t>
      </w:r>
      <w:r w:rsidR="000C7279" w:rsidRPr="001F0102">
        <w:rPr>
          <w:sz w:val="28"/>
          <w:szCs w:val="28"/>
        </w:rPr>
        <w:t xml:space="preserve">Nghị quyết </w:t>
      </w:r>
      <w:r w:rsidR="000C7279" w:rsidRPr="001F0102">
        <w:rPr>
          <w:rStyle w:val="fontstyle31"/>
        </w:rPr>
        <w:t>số 05-NQ/TU, 07-NQ/TU và 08-NQ/TU của BCH Đảng bộ tỉnh khóa XVI</w:t>
      </w:r>
      <w:r w:rsidR="000C7279" w:rsidRPr="001F0102">
        <w:rPr>
          <w:sz w:val="28"/>
          <w:szCs w:val="28"/>
        </w:rPr>
        <w:t xml:space="preserve"> </w:t>
      </w:r>
      <w:r w:rsidRPr="001F0102">
        <w:rPr>
          <w:rStyle w:val="fontstyle31"/>
        </w:rPr>
        <w:t xml:space="preserve">cho </w:t>
      </w:r>
      <w:r w:rsidR="005962C2">
        <w:rPr>
          <w:rStyle w:val="fontstyle31"/>
        </w:rPr>
        <w:t xml:space="preserve">các tổ chức thành viên Mặt trận tỉnh, </w:t>
      </w:r>
      <w:r w:rsidRPr="001F0102">
        <w:rPr>
          <w:rStyle w:val="fontstyle31"/>
        </w:rPr>
        <w:t xml:space="preserve">cán bộ Mặt trận từ </w:t>
      </w:r>
      <w:r w:rsidR="000C7279" w:rsidRPr="001F0102">
        <w:rPr>
          <w:rStyle w:val="fontstyle31"/>
        </w:rPr>
        <w:t>tỉnh</w:t>
      </w:r>
      <w:r w:rsidRPr="001F0102">
        <w:rPr>
          <w:rStyle w:val="fontstyle31"/>
        </w:rPr>
        <w:t xml:space="preserve"> đến phường, xã</w:t>
      </w:r>
      <w:r w:rsidR="000C7279" w:rsidRPr="001F0102">
        <w:rPr>
          <w:rStyle w:val="fontstyle31"/>
        </w:rPr>
        <w:t>, thị trấn</w:t>
      </w:r>
      <w:r w:rsidRPr="001F0102">
        <w:rPr>
          <w:rStyle w:val="fontstyle31"/>
        </w:rPr>
        <w:t xml:space="preserve"> hoàn thành trong tháng</w:t>
      </w:r>
      <w:r w:rsidR="005962C2">
        <w:rPr>
          <w:rStyle w:val="fontstyle31"/>
        </w:rPr>
        <w:t xml:space="preserve"> </w:t>
      </w:r>
      <w:r w:rsidR="000C7279" w:rsidRPr="001F0102">
        <w:rPr>
          <w:rStyle w:val="fontstyle31"/>
        </w:rPr>
        <w:t>12/2021</w:t>
      </w:r>
      <w:r w:rsidRPr="001F0102">
        <w:rPr>
          <w:rStyle w:val="fontstyle31"/>
        </w:rPr>
        <w:t>.</w:t>
      </w:r>
    </w:p>
    <w:p w:rsidR="005962C2" w:rsidRDefault="00996BFE" w:rsidP="005962C2">
      <w:pPr>
        <w:pBdr>
          <w:top w:val="dotted" w:sz="4" w:space="0" w:color="FFFFFF"/>
          <w:left w:val="dotted" w:sz="4" w:space="0" w:color="FFFFFF"/>
          <w:bottom w:val="dotted" w:sz="4" w:space="16" w:color="FFFFFF"/>
          <w:right w:val="dotted" w:sz="4" w:space="0" w:color="FFFFFF"/>
        </w:pBdr>
        <w:shd w:val="clear" w:color="auto" w:fill="FFFFFF"/>
        <w:spacing w:before="100" w:line="271" w:lineRule="auto"/>
        <w:ind w:firstLine="720"/>
        <w:jc w:val="both"/>
        <w:rPr>
          <w:rStyle w:val="fontstyle31"/>
        </w:rPr>
      </w:pPr>
      <w:r w:rsidRPr="001F0102">
        <w:rPr>
          <w:rStyle w:val="fontstyle31"/>
        </w:rPr>
        <w:t>- Ban Thường trực</w:t>
      </w:r>
      <w:r w:rsidR="00317C4F">
        <w:rPr>
          <w:rStyle w:val="fontstyle31"/>
        </w:rPr>
        <w:t xml:space="preserve"> Ủy</w:t>
      </w:r>
      <w:r w:rsidRPr="001F0102">
        <w:rPr>
          <w:rStyle w:val="fontstyle31"/>
        </w:rPr>
        <w:t xml:space="preserve"> ban MTTQ Việt Nam các cấp </w:t>
      </w:r>
      <w:r w:rsidR="005962C2">
        <w:rPr>
          <w:rStyle w:val="fontstyle31"/>
        </w:rPr>
        <w:t xml:space="preserve">phối hợp với tổ chức thành viên cùng cấp </w:t>
      </w:r>
      <w:r w:rsidRPr="001F0102">
        <w:rPr>
          <w:rStyle w:val="fontstyle31"/>
        </w:rPr>
        <w:t>tổ chức triển khai, tuyên</w:t>
      </w:r>
      <w:r w:rsidR="0043091E" w:rsidRPr="001F0102">
        <w:rPr>
          <w:rStyle w:val="fontstyle31"/>
        </w:rPr>
        <w:t xml:space="preserve"> </w:t>
      </w:r>
      <w:r w:rsidRPr="001F0102">
        <w:rPr>
          <w:rStyle w:val="fontstyle31"/>
        </w:rPr>
        <w:t xml:space="preserve">truyền thực hiện </w:t>
      </w:r>
      <w:r w:rsidR="000C7279" w:rsidRPr="001F0102">
        <w:rPr>
          <w:sz w:val="28"/>
          <w:szCs w:val="28"/>
        </w:rPr>
        <w:t xml:space="preserve">Nghị quyết </w:t>
      </w:r>
      <w:r w:rsidR="000C7279" w:rsidRPr="001F0102">
        <w:rPr>
          <w:rStyle w:val="fontstyle31"/>
        </w:rPr>
        <w:t>số 05-NQ/TU, 07-NQ/TU và 08-NQ/TU của BCH Đảng bộ tỉnh khóa XVI</w:t>
      </w:r>
      <w:r w:rsidR="000C7279" w:rsidRPr="001F0102">
        <w:rPr>
          <w:sz w:val="28"/>
          <w:szCs w:val="28"/>
        </w:rPr>
        <w:t xml:space="preserve"> </w:t>
      </w:r>
      <w:r w:rsidRPr="001F0102">
        <w:rPr>
          <w:rStyle w:val="fontstyle31"/>
        </w:rPr>
        <w:t>đến</w:t>
      </w:r>
      <w:r w:rsidR="0043091E" w:rsidRPr="001F0102">
        <w:rPr>
          <w:rStyle w:val="fontstyle31"/>
        </w:rPr>
        <w:t xml:space="preserve"> </w:t>
      </w:r>
      <w:r w:rsidRPr="001F0102">
        <w:rPr>
          <w:rStyle w:val="fontstyle31"/>
        </w:rPr>
        <w:t>từng</w:t>
      </w:r>
      <w:r w:rsidR="0043091E" w:rsidRPr="001F0102">
        <w:rPr>
          <w:rStyle w:val="fontstyle31"/>
        </w:rPr>
        <w:t xml:space="preserve"> </w:t>
      </w:r>
      <w:r w:rsidRPr="001F0102">
        <w:rPr>
          <w:rStyle w:val="fontstyle31"/>
        </w:rPr>
        <w:t>khu dân cư hoàn thành trong Quý I/20</w:t>
      </w:r>
      <w:r w:rsidR="000C7279" w:rsidRPr="001F0102">
        <w:rPr>
          <w:rStyle w:val="fontstyle31"/>
        </w:rPr>
        <w:t>22</w:t>
      </w:r>
      <w:r w:rsidRPr="001F0102">
        <w:rPr>
          <w:rStyle w:val="fontstyle31"/>
        </w:rPr>
        <w:t>.</w:t>
      </w:r>
    </w:p>
    <w:p w:rsidR="005962C2" w:rsidRDefault="00996BFE" w:rsidP="005962C2">
      <w:pPr>
        <w:pBdr>
          <w:top w:val="dotted" w:sz="4" w:space="0" w:color="FFFFFF"/>
          <w:left w:val="dotted" w:sz="4" w:space="0" w:color="FFFFFF"/>
          <w:bottom w:val="dotted" w:sz="4" w:space="16" w:color="FFFFFF"/>
          <w:right w:val="dotted" w:sz="4" w:space="0" w:color="FFFFFF"/>
        </w:pBdr>
        <w:shd w:val="clear" w:color="auto" w:fill="FFFFFF"/>
        <w:spacing w:before="100" w:line="271" w:lineRule="auto"/>
        <w:ind w:firstLine="720"/>
        <w:jc w:val="both"/>
        <w:rPr>
          <w:rStyle w:val="fontstyle31"/>
        </w:rPr>
      </w:pPr>
      <w:r w:rsidRPr="001F0102">
        <w:rPr>
          <w:rStyle w:val="fontstyle31"/>
        </w:rPr>
        <w:t>- Hàng quý, trong đánh giá kết quả công tác của MTTQ Việt Nam các cấp cần có</w:t>
      </w:r>
      <w:r w:rsidR="0043091E" w:rsidRPr="001F0102">
        <w:rPr>
          <w:rStyle w:val="fontstyle31"/>
        </w:rPr>
        <w:t xml:space="preserve"> </w:t>
      </w:r>
      <w:r w:rsidRPr="001F0102">
        <w:rPr>
          <w:rStyle w:val="fontstyle31"/>
        </w:rPr>
        <w:t xml:space="preserve">phần đối chiếu, đánh giá kết quả thực hiện </w:t>
      </w:r>
      <w:r w:rsidR="000C7279" w:rsidRPr="001F0102">
        <w:rPr>
          <w:sz w:val="28"/>
          <w:szCs w:val="28"/>
        </w:rPr>
        <w:t xml:space="preserve">Nghị quyết </w:t>
      </w:r>
      <w:r w:rsidR="000C7279" w:rsidRPr="001F0102">
        <w:rPr>
          <w:rStyle w:val="fontstyle31"/>
        </w:rPr>
        <w:t>số 05-NQ/TU, 07-NQ/TU và 08-NQ/TU của BCH Đảng bộ tỉnh khóa XVI</w:t>
      </w:r>
      <w:r w:rsidR="000C7279" w:rsidRPr="001F0102">
        <w:rPr>
          <w:sz w:val="28"/>
          <w:szCs w:val="28"/>
        </w:rPr>
        <w:t xml:space="preserve"> </w:t>
      </w:r>
      <w:r w:rsidRPr="001F0102">
        <w:rPr>
          <w:rStyle w:val="fontstyle31"/>
        </w:rPr>
        <w:t xml:space="preserve">và Chương trình của Ban Thường trực Ủy ban MTTQ Việt Nam </w:t>
      </w:r>
      <w:r w:rsidR="000C7279" w:rsidRPr="001F0102">
        <w:rPr>
          <w:rStyle w:val="fontstyle31"/>
        </w:rPr>
        <w:t>tỉnh</w:t>
      </w:r>
      <w:r w:rsidRPr="001F0102">
        <w:rPr>
          <w:rStyle w:val="fontstyle31"/>
        </w:rPr>
        <w:t>, từ đó đề ra các nhiệm vụ cụ thể thực hiện trong quý tiếp theo.</w:t>
      </w:r>
    </w:p>
    <w:p w:rsidR="001F0102" w:rsidRPr="001F0102" w:rsidRDefault="00996BFE" w:rsidP="005962C2">
      <w:pPr>
        <w:pBdr>
          <w:top w:val="dotted" w:sz="4" w:space="0" w:color="FFFFFF"/>
          <w:left w:val="dotted" w:sz="4" w:space="0" w:color="FFFFFF"/>
          <w:bottom w:val="dotted" w:sz="4" w:space="16" w:color="FFFFFF"/>
          <w:right w:val="dotted" w:sz="4" w:space="0" w:color="FFFFFF"/>
        </w:pBdr>
        <w:shd w:val="clear" w:color="auto" w:fill="FFFFFF"/>
        <w:spacing w:before="100" w:line="271" w:lineRule="auto"/>
        <w:ind w:firstLine="720"/>
        <w:jc w:val="both"/>
        <w:rPr>
          <w:bCs/>
          <w:color w:val="000000"/>
          <w:sz w:val="28"/>
          <w:szCs w:val="28"/>
        </w:rPr>
      </w:pPr>
      <w:r w:rsidRPr="001F0102">
        <w:rPr>
          <w:rStyle w:val="fontstyle31"/>
        </w:rPr>
        <w:t xml:space="preserve">Trên đây là Chương trình của Ban Thường trực Ủy ban MTTQ Việt Nam </w:t>
      </w:r>
      <w:r w:rsidR="001F0102" w:rsidRPr="001F0102">
        <w:rPr>
          <w:rStyle w:val="fontstyle31"/>
        </w:rPr>
        <w:t xml:space="preserve">tỉnh </w:t>
      </w:r>
      <w:r w:rsidR="00555C80">
        <w:rPr>
          <w:rStyle w:val="fontstyle31"/>
        </w:rPr>
        <w:t xml:space="preserve">thực hiện </w:t>
      </w:r>
      <w:r w:rsidR="001F0102" w:rsidRPr="001F0102">
        <w:rPr>
          <w:sz w:val="28"/>
          <w:szCs w:val="28"/>
        </w:rPr>
        <w:t xml:space="preserve">Nghị quyết </w:t>
      </w:r>
      <w:r w:rsidR="001F0102" w:rsidRPr="001F0102">
        <w:rPr>
          <w:rStyle w:val="fontstyle31"/>
        </w:rPr>
        <w:t xml:space="preserve">số 05-NQ/TU, 07-NQ/TU và 08-NQ/TU của BCH Đảng bộ tỉnh khóa XVI </w:t>
      </w:r>
      <w:r w:rsidR="001F0102" w:rsidRPr="001F0102">
        <w:rPr>
          <w:sz w:val="28"/>
          <w:szCs w:val="28"/>
        </w:rPr>
        <w:t xml:space="preserve">xây dựng </w:t>
      </w:r>
      <w:r w:rsidR="001F0102" w:rsidRPr="001F0102">
        <w:rPr>
          <w:bCs/>
          <w:color w:val="000000"/>
          <w:sz w:val="28"/>
          <w:szCs w:val="28"/>
        </w:rPr>
        <w:t xml:space="preserve">Thừa Thiên Huế là một trong những trung tâm lớn của cả nước và khu vực Đông Nam Á về Giáo dục - Đào tạo đa ngành, đa lĩnh vực, chất lượng cao, về Khoa học - Công nghệ và về Y tế chuyên sâu giai đoạn 2021 </w:t>
      </w:r>
      <w:r w:rsidR="001F0102" w:rsidRPr="001F0102">
        <w:rPr>
          <w:color w:val="000000"/>
          <w:sz w:val="28"/>
          <w:szCs w:val="28"/>
        </w:rPr>
        <w:t xml:space="preserve">- </w:t>
      </w:r>
      <w:r w:rsidR="001F0102" w:rsidRPr="001F0102">
        <w:rPr>
          <w:bCs/>
          <w:color w:val="000000"/>
          <w:sz w:val="28"/>
          <w:szCs w:val="28"/>
        </w:rPr>
        <w:t>2025 và tầm nhìn đến năm 2030./.</w:t>
      </w:r>
    </w:p>
    <w:tbl>
      <w:tblPr>
        <w:tblW w:w="0" w:type="auto"/>
        <w:tblLook w:val="04A0" w:firstRow="1" w:lastRow="0" w:firstColumn="1" w:lastColumn="0" w:noHBand="0" w:noVBand="1"/>
      </w:tblPr>
      <w:tblGrid>
        <w:gridCol w:w="4219"/>
        <w:gridCol w:w="5103"/>
      </w:tblGrid>
      <w:tr w:rsidR="001F0102" w:rsidTr="001F0102">
        <w:tc>
          <w:tcPr>
            <w:tcW w:w="4219" w:type="dxa"/>
            <w:shd w:val="clear" w:color="auto" w:fill="auto"/>
          </w:tcPr>
          <w:p w:rsidR="001F0102" w:rsidRPr="00FC66E1" w:rsidRDefault="001F0102" w:rsidP="00713409">
            <w:pPr>
              <w:spacing w:line="320" w:lineRule="atLeast"/>
              <w:jc w:val="both"/>
              <w:rPr>
                <w:b/>
                <w:i/>
                <w:sz w:val="26"/>
              </w:rPr>
            </w:pPr>
          </w:p>
          <w:p w:rsidR="001F0102" w:rsidRPr="00656785" w:rsidRDefault="001F0102" w:rsidP="00713409">
            <w:pPr>
              <w:jc w:val="both"/>
              <w:rPr>
                <w:b/>
                <w:i/>
                <w:sz w:val="26"/>
                <w:szCs w:val="28"/>
              </w:rPr>
            </w:pPr>
            <w:r w:rsidRPr="00656785">
              <w:rPr>
                <w:b/>
                <w:i/>
                <w:sz w:val="26"/>
                <w:szCs w:val="28"/>
              </w:rPr>
              <w:t>Nơi nhận:</w:t>
            </w:r>
          </w:p>
          <w:p w:rsidR="001F0102" w:rsidRPr="001F0102" w:rsidRDefault="001F0102" w:rsidP="00713409">
            <w:pPr>
              <w:jc w:val="both"/>
              <w:rPr>
                <w:sz w:val="22"/>
              </w:rPr>
            </w:pPr>
            <w:r w:rsidRPr="001F0102">
              <w:rPr>
                <w:sz w:val="22"/>
              </w:rPr>
              <w:t xml:space="preserve">- Ủy ban TW MTTQVN </w:t>
            </w:r>
            <w:r w:rsidRPr="001F0102">
              <w:rPr>
                <w:i/>
                <w:sz w:val="22"/>
              </w:rPr>
              <w:t>(để báo cáo)</w:t>
            </w:r>
            <w:r w:rsidRPr="001F0102">
              <w:rPr>
                <w:sz w:val="22"/>
              </w:rPr>
              <w:t>;</w:t>
            </w:r>
          </w:p>
          <w:p w:rsidR="001F0102" w:rsidRDefault="001F0102" w:rsidP="00713409">
            <w:pPr>
              <w:jc w:val="both"/>
              <w:rPr>
                <w:sz w:val="22"/>
              </w:rPr>
            </w:pPr>
            <w:r w:rsidRPr="001F0102">
              <w:rPr>
                <w:sz w:val="22"/>
              </w:rPr>
              <w:t xml:space="preserve">- Thường trực Tỉnh ủy </w:t>
            </w:r>
            <w:r w:rsidRPr="001F0102">
              <w:rPr>
                <w:i/>
                <w:sz w:val="22"/>
              </w:rPr>
              <w:t>(để báo cáo)</w:t>
            </w:r>
            <w:r w:rsidRPr="001F0102">
              <w:rPr>
                <w:sz w:val="22"/>
              </w:rPr>
              <w:t>;</w:t>
            </w:r>
          </w:p>
          <w:p w:rsidR="005962C2" w:rsidRPr="001F0102" w:rsidRDefault="005962C2" w:rsidP="00713409">
            <w:pPr>
              <w:jc w:val="both"/>
              <w:rPr>
                <w:sz w:val="22"/>
              </w:rPr>
            </w:pPr>
            <w:r w:rsidRPr="001F0102">
              <w:rPr>
                <w:sz w:val="22"/>
              </w:rPr>
              <w:t>- Thường trực HĐND, UBND tỉnh;</w:t>
            </w:r>
          </w:p>
          <w:p w:rsidR="001F0102" w:rsidRPr="001F0102" w:rsidRDefault="001F0102" w:rsidP="00713409">
            <w:pPr>
              <w:jc w:val="both"/>
              <w:rPr>
                <w:sz w:val="22"/>
              </w:rPr>
            </w:pPr>
            <w:r w:rsidRPr="001F0102">
              <w:rPr>
                <w:sz w:val="22"/>
              </w:rPr>
              <w:t xml:space="preserve">- Ban </w:t>
            </w:r>
            <w:r>
              <w:rPr>
                <w:sz w:val="22"/>
              </w:rPr>
              <w:t xml:space="preserve">Tuyên giáo, Ban </w:t>
            </w:r>
            <w:r w:rsidRPr="001F0102">
              <w:rPr>
                <w:sz w:val="22"/>
              </w:rPr>
              <w:t>Dân vận Tỉnh ủy;</w:t>
            </w:r>
          </w:p>
          <w:p w:rsidR="001F0102" w:rsidRPr="001F0102" w:rsidRDefault="001F0102" w:rsidP="00713409">
            <w:pPr>
              <w:jc w:val="both"/>
              <w:rPr>
                <w:sz w:val="22"/>
              </w:rPr>
            </w:pPr>
            <w:r w:rsidRPr="001F0102">
              <w:rPr>
                <w:sz w:val="22"/>
              </w:rPr>
              <w:t>- Chủ tịch &amp; các Phó Chủ tịch UBMT tỉnh;</w:t>
            </w:r>
          </w:p>
          <w:p w:rsidR="001F0102" w:rsidRPr="001F0102" w:rsidRDefault="001F0102" w:rsidP="00713409">
            <w:pPr>
              <w:jc w:val="both"/>
              <w:rPr>
                <w:sz w:val="22"/>
              </w:rPr>
            </w:pPr>
            <w:r w:rsidRPr="001F0102">
              <w:rPr>
                <w:sz w:val="22"/>
              </w:rPr>
              <w:t>- Các Tổ chức thành viên UBMT tỉnh;</w:t>
            </w:r>
          </w:p>
          <w:p w:rsidR="001F0102" w:rsidRPr="001F0102" w:rsidRDefault="001F0102" w:rsidP="00713409">
            <w:pPr>
              <w:jc w:val="both"/>
              <w:rPr>
                <w:sz w:val="22"/>
              </w:rPr>
            </w:pPr>
            <w:r w:rsidRPr="001F0102">
              <w:rPr>
                <w:sz w:val="22"/>
              </w:rPr>
              <w:t>- Ủy ban MTTQ các huyện, thị xã, TP Huế;</w:t>
            </w:r>
          </w:p>
          <w:p w:rsidR="001F0102" w:rsidRPr="001F0102" w:rsidRDefault="001F0102" w:rsidP="00713409">
            <w:pPr>
              <w:jc w:val="both"/>
              <w:rPr>
                <w:sz w:val="22"/>
              </w:rPr>
            </w:pPr>
            <w:r w:rsidRPr="001F0102">
              <w:rPr>
                <w:sz w:val="22"/>
              </w:rPr>
              <w:t>- Các HĐTV của UBMT tỉnh;</w:t>
            </w:r>
          </w:p>
          <w:p w:rsidR="001F0102" w:rsidRPr="001F0102" w:rsidRDefault="001F0102" w:rsidP="00713409">
            <w:pPr>
              <w:jc w:val="both"/>
              <w:rPr>
                <w:sz w:val="22"/>
              </w:rPr>
            </w:pPr>
            <w:r w:rsidRPr="001F0102">
              <w:rPr>
                <w:sz w:val="22"/>
              </w:rPr>
              <w:t>- Văn phòng, các Ban UBMT tỉnh</w:t>
            </w:r>
          </w:p>
          <w:p w:rsidR="001F0102" w:rsidRPr="00FC66E1" w:rsidRDefault="001F0102" w:rsidP="00713409">
            <w:pPr>
              <w:jc w:val="both"/>
              <w:rPr>
                <w:sz w:val="28"/>
              </w:rPr>
            </w:pPr>
            <w:r w:rsidRPr="001F0102">
              <w:rPr>
                <w:sz w:val="22"/>
              </w:rPr>
              <w:t>- Lưu VP, Ban DCPL.</w:t>
            </w:r>
          </w:p>
        </w:tc>
        <w:tc>
          <w:tcPr>
            <w:tcW w:w="5103" w:type="dxa"/>
            <w:shd w:val="clear" w:color="auto" w:fill="auto"/>
          </w:tcPr>
          <w:p w:rsidR="005962C2" w:rsidRDefault="005962C2" w:rsidP="00713409">
            <w:pPr>
              <w:jc w:val="center"/>
              <w:rPr>
                <w:sz w:val="28"/>
                <w:szCs w:val="28"/>
              </w:rPr>
            </w:pPr>
            <w:r>
              <w:rPr>
                <w:sz w:val="28"/>
                <w:szCs w:val="28"/>
              </w:rPr>
              <w:t>TM. BAN THƯỜNG TRỰC</w:t>
            </w:r>
          </w:p>
          <w:p w:rsidR="001F0102" w:rsidRPr="00FE2C25" w:rsidRDefault="001F0102" w:rsidP="00713409">
            <w:pPr>
              <w:jc w:val="center"/>
              <w:rPr>
                <w:b/>
                <w:sz w:val="28"/>
                <w:szCs w:val="28"/>
              </w:rPr>
            </w:pPr>
            <w:r>
              <w:rPr>
                <w:b/>
                <w:sz w:val="28"/>
                <w:szCs w:val="28"/>
              </w:rPr>
              <w:t xml:space="preserve">PHÓ </w:t>
            </w:r>
            <w:r w:rsidRPr="00FE2C25">
              <w:rPr>
                <w:b/>
                <w:sz w:val="28"/>
                <w:szCs w:val="28"/>
              </w:rPr>
              <w:t xml:space="preserve">CHỦ TỊCH </w:t>
            </w:r>
            <w:r>
              <w:rPr>
                <w:b/>
                <w:sz w:val="28"/>
                <w:szCs w:val="28"/>
              </w:rPr>
              <w:t>THƯỜNG TRỰC</w:t>
            </w:r>
          </w:p>
          <w:p w:rsidR="001F0102" w:rsidRPr="00FC66E1" w:rsidRDefault="001F0102" w:rsidP="00713409">
            <w:pPr>
              <w:spacing w:before="100" w:after="100"/>
              <w:jc w:val="center"/>
              <w:rPr>
                <w:sz w:val="26"/>
                <w:szCs w:val="28"/>
              </w:rPr>
            </w:pPr>
          </w:p>
          <w:p w:rsidR="001F0102" w:rsidRDefault="001F0102" w:rsidP="00713409">
            <w:pPr>
              <w:spacing w:before="100" w:after="100"/>
              <w:jc w:val="center"/>
              <w:rPr>
                <w:b/>
                <w:sz w:val="22"/>
              </w:rPr>
            </w:pPr>
          </w:p>
          <w:p w:rsidR="001F0102" w:rsidRPr="00FC66E1" w:rsidRDefault="001F0102" w:rsidP="00713409">
            <w:pPr>
              <w:spacing w:before="100" w:after="100"/>
              <w:jc w:val="center"/>
              <w:rPr>
                <w:b/>
                <w:sz w:val="22"/>
              </w:rPr>
            </w:pPr>
          </w:p>
          <w:p w:rsidR="001F0102" w:rsidRPr="00FC66E1" w:rsidRDefault="001F0102" w:rsidP="00713409">
            <w:pPr>
              <w:spacing w:before="100" w:after="100"/>
              <w:jc w:val="center"/>
              <w:rPr>
                <w:b/>
                <w:sz w:val="22"/>
              </w:rPr>
            </w:pPr>
          </w:p>
          <w:p w:rsidR="001F0102" w:rsidRPr="00FC66E1" w:rsidRDefault="001F0102" w:rsidP="001F0102">
            <w:pPr>
              <w:spacing w:before="100" w:after="100"/>
              <w:jc w:val="center"/>
              <w:rPr>
                <w:sz w:val="28"/>
              </w:rPr>
            </w:pPr>
            <w:r w:rsidRPr="00FC66E1">
              <w:rPr>
                <w:b/>
                <w:sz w:val="28"/>
              </w:rPr>
              <w:t xml:space="preserve">Nguyễn </w:t>
            </w:r>
            <w:r>
              <w:rPr>
                <w:b/>
                <w:sz w:val="28"/>
              </w:rPr>
              <w:t>Hữu Lạc</w:t>
            </w:r>
          </w:p>
        </w:tc>
      </w:tr>
    </w:tbl>
    <w:p w:rsidR="001F0102" w:rsidRDefault="001F0102" w:rsidP="005962C2">
      <w:pPr>
        <w:spacing w:line="360" w:lineRule="exact"/>
        <w:ind w:right="28" w:firstLine="720"/>
        <w:jc w:val="both"/>
        <w:rPr>
          <w:rStyle w:val="fontstyle31"/>
        </w:rPr>
      </w:pPr>
    </w:p>
    <w:sectPr w:rsidR="001F0102" w:rsidSect="000B0237">
      <w:footerReference w:type="default" r:id="rId9"/>
      <w:pgSz w:w="11907" w:h="16840" w:code="9"/>
      <w:pgMar w:top="1134" w:right="1021" w:bottom="1134" w:left="158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3D" w:rsidRDefault="0084183D" w:rsidP="00CC26F5">
      <w:r>
        <w:separator/>
      </w:r>
    </w:p>
  </w:endnote>
  <w:endnote w:type="continuationSeparator" w:id="0">
    <w:p w:rsidR="0084183D" w:rsidRDefault="0084183D" w:rsidP="00CC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058336"/>
      <w:docPartObj>
        <w:docPartGallery w:val="Page Numbers (Bottom of Page)"/>
        <w:docPartUnique/>
      </w:docPartObj>
    </w:sdtPr>
    <w:sdtEndPr>
      <w:rPr>
        <w:noProof/>
      </w:rPr>
    </w:sdtEndPr>
    <w:sdtContent>
      <w:p w:rsidR="000B0237" w:rsidRDefault="000B0237">
        <w:pPr>
          <w:pStyle w:val="Footer"/>
          <w:jc w:val="center"/>
        </w:pPr>
        <w:r>
          <w:fldChar w:fldCharType="begin"/>
        </w:r>
        <w:r>
          <w:instrText xml:space="preserve"> PAGE   \* MERGEFORMAT </w:instrText>
        </w:r>
        <w:r>
          <w:fldChar w:fldCharType="separate"/>
        </w:r>
        <w:r w:rsidR="006E2E06">
          <w:rPr>
            <w:noProof/>
          </w:rPr>
          <w:t>1</w:t>
        </w:r>
        <w:r>
          <w:rPr>
            <w:noProof/>
          </w:rPr>
          <w:fldChar w:fldCharType="end"/>
        </w:r>
      </w:p>
    </w:sdtContent>
  </w:sdt>
  <w:p w:rsidR="000B0237" w:rsidRDefault="000B0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3D" w:rsidRDefault="0084183D" w:rsidP="00CC26F5">
      <w:r>
        <w:separator/>
      </w:r>
    </w:p>
  </w:footnote>
  <w:footnote w:type="continuationSeparator" w:id="0">
    <w:p w:rsidR="0084183D" w:rsidRDefault="0084183D" w:rsidP="00CC2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43463"/>
    <w:multiLevelType w:val="hybridMultilevel"/>
    <w:tmpl w:val="ACDE391A"/>
    <w:lvl w:ilvl="0" w:tplc="0D5E4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FE"/>
    <w:rsid w:val="0000631A"/>
    <w:rsid w:val="00006388"/>
    <w:rsid w:val="00070534"/>
    <w:rsid w:val="000B0237"/>
    <w:rsid w:val="000C7279"/>
    <w:rsid w:val="001A7363"/>
    <w:rsid w:val="001B2673"/>
    <w:rsid w:val="001D0D2B"/>
    <w:rsid w:val="001D10F5"/>
    <w:rsid w:val="001F0102"/>
    <w:rsid w:val="00237A86"/>
    <w:rsid w:val="002834B2"/>
    <w:rsid w:val="002C748B"/>
    <w:rsid w:val="00300E52"/>
    <w:rsid w:val="00317C4F"/>
    <w:rsid w:val="00321FDC"/>
    <w:rsid w:val="003D5973"/>
    <w:rsid w:val="003F7348"/>
    <w:rsid w:val="004146BE"/>
    <w:rsid w:val="0043091E"/>
    <w:rsid w:val="004334A2"/>
    <w:rsid w:val="0048192C"/>
    <w:rsid w:val="0048574D"/>
    <w:rsid w:val="004A6563"/>
    <w:rsid w:val="004B1655"/>
    <w:rsid w:val="004D4155"/>
    <w:rsid w:val="004F2CD8"/>
    <w:rsid w:val="00521FF6"/>
    <w:rsid w:val="005320D5"/>
    <w:rsid w:val="005460BA"/>
    <w:rsid w:val="00555C80"/>
    <w:rsid w:val="005962C2"/>
    <w:rsid w:val="005D22DF"/>
    <w:rsid w:val="005F1472"/>
    <w:rsid w:val="00621A22"/>
    <w:rsid w:val="00622CD4"/>
    <w:rsid w:val="0064470E"/>
    <w:rsid w:val="00672D19"/>
    <w:rsid w:val="006907A3"/>
    <w:rsid w:val="006A515C"/>
    <w:rsid w:val="006E2E06"/>
    <w:rsid w:val="00713DC5"/>
    <w:rsid w:val="00740B1F"/>
    <w:rsid w:val="0074341D"/>
    <w:rsid w:val="00756BF0"/>
    <w:rsid w:val="007A0018"/>
    <w:rsid w:val="0081343C"/>
    <w:rsid w:val="0084183D"/>
    <w:rsid w:val="00876097"/>
    <w:rsid w:val="00892191"/>
    <w:rsid w:val="009139BA"/>
    <w:rsid w:val="00996BFE"/>
    <w:rsid w:val="009D2756"/>
    <w:rsid w:val="009F7D50"/>
    <w:rsid w:val="00A23272"/>
    <w:rsid w:val="00A32B75"/>
    <w:rsid w:val="00A856E7"/>
    <w:rsid w:val="00AB6522"/>
    <w:rsid w:val="00AC0167"/>
    <w:rsid w:val="00AE5085"/>
    <w:rsid w:val="00B16E95"/>
    <w:rsid w:val="00B81CFD"/>
    <w:rsid w:val="00BB2FBF"/>
    <w:rsid w:val="00BE1690"/>
    <w:rsid w:val="00C14FE5"/>
    <w:rsid w:val="00C92D44"/>
    <w:rsid w:val="00CC26F5"/>
    <w:rsid w:val="00D23F89"/>
    <w:rsid w:val="00D27D47"/>
    <w:rsid w:val="00D57203"/>
    <w:rsid w:val="00E44556"/>
    <w:rsid w:val="00E4652E"/>
    <w:rsid w:val="00E5582C"/>
    <w:rsid w:val="00E57E81"/>
    <w:rsid w:val="00EB39EA"/>
    <w:rsid w:val="00ED10F5"/>
    <w:rsid w:val="00EE20F6"/>
    <w:rsid w:val="00EF7763"/>
    <w:rsid w:val="00F9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96BFE"/>
    <w:rPr>
      <w:rFonts w:ascii="Times New Roman" w:hAnsi="Times New Roman" w:cs="Times New Roman" w:hint="default"/>
      <w:b/>
      <w:bCs/>
      <w:i w:val="0"/>
      <w:iCs w:val="0"/>
      <w:color w:val="000000"/>
      <w:sz w:val="32"/>
      <w:szCs w:val="32"/>
    </w:rPr>
  </w:style>
  <w:style w:type="character" w:customStyle="1" w:styleId="fontstyle21">
    <w:name w:val="fontstyle21"/>
    <w:basedOn w:val="DefaultParagraphFont"/>
    <w:rsid w:val="00996BFE"/>
    <w:rPr>
      <w:rFonts w:ascii="Times New Roman Bold" w:hAnsi="Times New Roman Bold" w:hint="default"/>
      <w:b/>
      <w:bCs/>
      <w:i w:val="0"/>
      <w:iCs w:val="0"/>
      <w:color w:val="000000"/>
      <w:sz w:val="28"/>
      <w:szCs w:val="28"/>
    </w:rPr>
  </w:style>
  <w:style w:type="character" w:customStyle="1" w:styleId="fontstyle31">
    <w:name w:val="fontstyle31"/>
    <w:basedOn w:val="DefaultParagraphFont"/>
    <w:rsid w:val="00996BFE"/>
    <w:rPr>
      <w:rFonts w:ascii="Times New Roman" w:hAnsi="Times New Roman" w:cs="Times New Roman" w:hint="default"/>
      <w:b w:val="0"/>
      <w:bCs w:val="0"/>
      <w:i w:val="0"/>
      <w:iCs w:val="0"/>
      <w:color w:val="000000"/>
      <w:sz w:val="28"/>
      <w:szCs w:val="28"/>
    </w:rPr>
  </w:style>
  <w:style w:type="character" w:customStyle="1" w:styleId="fontstyle41">
    <w:name w:val="fontstyle41"/>
    <w:basedOn w:val="DefaultParagraphFont"/>
    <w:rsid w:val="00996BFE"/>
    <w:rPr>
      <w:rFonts w:ascii="Times New Roman" w:hAnsi="Times New Roman" w:cs="Times New Roman" w:hint="default"/>
      <w:b w:val="0"/>
      <w:bCs w:val="0"/>
      <w:i/>
      <w:iCs/>
      <w:color w:val="000000"/>
      <w:sz w:val="28"/>
      <w:szCs w:val="28"/>
    </w:rPr>
  </w:style>
  <w:style w:type="character" w:customStyle="1" w:styleId="fontstyle51">
    <w:name w:val="fontstyle51"/>
    <w:basedOn w:val="DefaultParagraphFont"/>
    <w:rsid w:val="00996BFE"/>
    <w:rPr>
      <w:rFonts w:ascii="Times New Roman" w:hAnsi="Times New Roman" w:cs="Times New Roman" w:hint="default"/>
      <w:b/>
      <w:bCs/>
      <w:i/>
      <w:iCs/>
      <w:color w:val="000000"/>
      <w:sz w:val="28"/>
      <w:szCs w:val="28"/>
    </w:rPr>
  </w:style>
  <w:style w:type="paragraph" w:styleId="ListParagraph">
    <w:name w:val="List Paragraph"/>
    <w:basedOn w:val="Normal"/>
    <w:uiPriority w:val="34"/>
    <w:qFormat/>
    <w:rsid w:val="00D57203"/>
    <w:pPr>
      <w:ind w:left="720"/>
      <w:contextualSpacing/>
    </w:pPr>
  </w:style>
  <w:style w:type="paragraph" w:styleId="FootnoteText">
    <w:name w:val="footnote text"/>
    <w:basedOn w:val="Normal"/>
    <w:link w:val="FootnoteTextChar"/>
    <w:uiPriority w:val="99"/>
    <w:unhideWhenUsed/>
    <w:rsid w:val="00CC26F5"/>
    <w:pPr>
      <w:ind w:right="29"/>
      <w:jc w:val="center"/>
    </w:pPr>
    <w:rPr>
      <w:sz w:val="20"/>
      <w:szCs w:val="20"/>
      <w:lang w:val="en-GB" w:eastAsia="en-GB"/>
    </w:rPr>
  </w:style>
  <w:style w:type="character" w:customStyle="1" w:styleId="FootnoteTextChar">
    <w:name w:val="Footnote Text Char"/>
    <w:basedOn w:val="DefaultParagraphFont"/>
    <w:link w:val="FootnoteText"/>
    <w:uiPriority w:val="99"/>
    <w:rsid w:val="00CC26F5"/>
    <w:rPr>
      <w:rFonts w:ascii="Times New Roman" w:eastAsia="Times New Roman" w:hAnsi="Times New Roman" w:cs="Times New Roman"/>
      <w:sz w:val="20"/>
      <w:szCs w:val="20"/>
      <w:lang w:val="en-GB" w:eastAsia="en-GB"/>
    </w:rPr>
  </w:style>
  <w:style w:type="character" w:styleId="FootnoteReference">
    <w:name w:val="footnote reference"/>
    <w:uiPriority w:val="99"/>
    <w:unhideWhenUsed/>
    <w:rsid w:val="00CC26F5"/>
    <w:rPr>
      <w:vertAlign w:val="superscript"/>
    </w:rPr>
  </w:style>
  <w:style w:type="paragraph" w:styleId="BodyTextIndent3">
    <w:name w:val="Body Text Indent 3"/>
    <w:basedOn w:val="Normal"/>
    <w:link w:val="BodyTextIndent3Char"/>
    <w:rsid w:val="006907A3"/>
    <w:pPr>
      <w:spacing w:after="120"/>
      <w:ind w:left="360"/>
    </w:pPr>
    <w:rPr>
      <w:rFonts w:ascii=".VnTime" w:hAnsi=".VnTime"/>
      <w:sz w:val="16"/>
      <w:szCs w:val="16"/>
      <w:lang w:val="x-none" w:eastAsia="x-none"/>
    </w:rPr>
  </w:style>
  <w:style w:type="character" w:customStyle="1" w:styleId="BodyTextIndent3Char">
    <w:name w:val="Body Text Indent 3 Char"/>
    <w:basedOn w:val="DefaultParagraphFont"/>
    <w:link w:val="BodyTextIndent3"/>
    <w:rsid w:val="006907A3"/>
    <w:rPr>
      <w:rFonts w:ascii=".VnTime" w:eastAsia="Times New Roman" w:hAnsi=".VnTime" w:cs="Times New Roman"/>
      <w:sz w:val="16"/>
      <w:szCs w:val="16"/>
      <w:lang w:val="x-none" w:eastAsia="x-none"/>
    </w:rPr>
  </w:style>
  <w:style w:type="paragraph" w:styleId="BodyTextIndent">
    <w:name w:val="Body Text Indent"/>
    <w:basedOn w:val="Normal"/>
    <w:link w:val="BodyTextIndentChar"/>
    <w:uiPriority w:val="99"/>
    <w:semiHidden/>
    <w:unhideWhenUsed/>
    <w:rsid w:val="00EE20F6"/>
    <w:pPr>
      <w:spacing w:after="120"/>
      <w:ind w:left="360"/>
    </w:pPr>
  </w:style>
  <w:style w:type="character" w:customStyle="1" w:styleId="BodyTextIndentChar">
    <w:name w:val="Body Text Indent Char"/>
    <w:basedOn w:val="DefaultParagraphFont"/>
    <w:link w:val="BodyTextIndent"/>
    <w:uiPriority w:val="99"/>
    <w:semiHidden/>
    <w:rsid w:val="00EE20F6"/>
    <w:rPr>
      <w:rFonts w:ascii="Times New Roman" w:eastAsia="Times New Roman" w:hAnsi="Times New Roman" w:cs="Times New Roman"/>
      <w:sz w:val="24"/>
      <w:szCs w:val="24"/>
    </w:rPr>
  </w:style>
  <w:style w:type="paragraph" w:customStyle="1" w:styleId="KhngDncch1">
    <w:name w:val="Không Dãn cách1"/>
    <w:uiPriority w:val="1"/>
    <w:qFormat/>
    <w:rsid w:val="00EE20F6"/>
    <w:pPr>
      <w:spacing w:after="0" w:line="240" w:lineRule="auto"/>
    </w:pPr>
    <w:rPr>
      <w:rFonts w:ascii="Times New Roman" w:eastAsia="Arial" w:hAnsi="Times New Roman" w:cs="Times New Roman"/>
      <w:sz w:val="28"/>
      <w:lang w:val="vi-VN"/>
    </w:rPr>
  </w:style>
  <w:style w:type="paragraph" w:styleId="BalloonText">
    <w:name w:val="Balloon Text"/>
    <w:basedOn w:val="Normal"/>
    <w:link w:val="BalloonTextChar"/>
    <w:uiPriority w:val="99"/>
    <w:semiHidden/>
    <w:unhideWhenUsed/>
    <w:rsid w:val="00E57E81"/>
    <w:rPr>
      <w:rFonts w:ascii="Tahoma" w:hAnsi="Tahoma" w:cs="Tahoma"/>
      <w:sz w:val="16"/>
      <w:szCs w:val="16"/>
    </w:rPr>
  </w:style>
  <w:style w:type="character" w:customStyle="1" w:styleId="BalloonTextChar">
    <w:name w:val="Balloon Text Char"/>
    <w:basedOn w:val="DefaultParagraphFont"/>
    <w:link w:val="BalloonText"/>
    <w:uiPriority w:val="99"/>
    <w:semiHidden/>
    <w:rsid w:val="00E57E81"/>
    <w:rPr>
      <w:rFonts w:ascii="Tahoma" w:eastAsia="Times New Roman" w:hAnsi="Tahoma" w:cs="Tahoma"/>
      <w:sz w:val="16"/>
      <w:szCs w:val="16"/>
    </w:rPr>
  </w:style>
  <w:style w:type="paragraph" w:styleId="Header">
    <w:name w:val="header"/>
    <w:basedOn w:val="Normal"/>
    <w:link w:val="HeaderChar"/>
    <w:uiPriority w:val="99"/>
    <w:unhideWhenUsed/>
    <w:rsid w:val="000B0237"/>
    <w:pPr>
      <w:tabs>
        <w:tab w:val="center" w:pos="4680"/>
        <w:tab w:val="right" w:pos="9360"/>
      </w:tabs>
    </w:pPr>
  </w:style>
  <w:style w:type="character" w:customStyle="1" w:styleId="HeaderChar">
    <w:name w:val="Header Char"/>
    <w:basedOn w:val="DefaultParagraphFont"/>
    <w:link w:val="Header"/>
    <w:uiPriority w:val="99"/>
    <w:rsid w:val="000B02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0237"/>
    <w:pPr>
      <w:tabs>
        <w:tab w:val="center" w:pos="4680"/>
        <w:tab w:val="right" w:pos="9360"/>
      </w:tabs>
    </w:pPr>
  </w:style>
  <w:style w:type="character" w:customStyle="1" w:styleId="FooterChar">
    <w:name w:val="Footer Char"/>
    <w:basedOn w:val="DefaultParagraphFont"/>
    <w:link w:val="Footer"/>
    <w:uiPriority w:val="99"/>
    <w:rsid w:val="000B023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96BFE"/>
    <w:rPr>
      <w:rFonts w:ascii="Times New Roman" w:hAnsi="Times New Roman" w:cs="Times New Roman" w:hint="default"/>
      <w:b/>
      <w:bCs/>
      <w:i w:val="0"/>
      <w:iCs w:val="0"/>
      <w:color w:val="000000"/>
      <w:sz w:val="32"/>
      <w:szCs w:val="32"/>
    </w:rPr>
  </w:style>
  <w:style w:type="character" w:customStyle="1" w:styleId="fontstyle21">
    <w:name w:val="fontstyle21"/>
    <w:basedOn w:val="DefaultParagraphFont"/>
    <w:rsid w:val="00996BFE"/>
    <w:rPr>
      <w:rFonts w:ascii="Times New Roman Bold" w:hAnsi="Times New Roman Bold" w:hint="default"/>
      <w:b/>
      <w:bCs/>
      <w:i w:val="0"/>
      <w:iCs w:val="0"/>
      <w:color w:val="000000"/>
      <w:sz w:val="28"/>
      <w:szCs w:val="28"/>
    </w:rPr>
  </w:style>
  <w:style w:type="character" w:customStyle="1" w:styleId="fontstyle31">
    <w:name w:val="fontstyle31"/>
    <w:basedOn w:val="DefaultParagraphFont"/>
    <w:rsid w:val="00996BFE"/>
    <w:rPr>
      <w:rFonts w:ascii="Times New Roman" w:hAnsi="Times New Roman" w:cs="Times New Roman" w:hint="default"/>
      <w:b w:val="0"/>
      <w:bCs w:val="0"/>
      <w:i w:val="0"/>
      <w:iCs w:val="0"/>
      <w:color w:val="000000"/>
      <w:sz w:val="28"/>
      <w:szCs w:val="28"/>
    </w:rPr>
  </w:style>
  <w:style w:type="character" w:customStyle="1" w:styleId="fontstyle41">
    <w:name w:val="fontstyle41"/>
    <w:basedOn w:val="DefaultParagraphFont"/>
    <w:rsid w:val="00996BFE"/>
    <w:rPr>
      <w:rFonts w:ascii="Times New Roman" w:hAnsi="Times New Roman" w:cs="Times New Roman" w:hint="default"/>
      <w:b w:val="0"/>
      <w:bCs w:val="0"/>
      <w:i/>
      <w:iCs/>
      <w:color w:val="000000"/>
      <w:sz w:val="28"/>
      <w:szCs w:val="28"/>
    </w:rPr>
  </w:style>
  <w:style w:type="character" w:customStyle="1" w:styleId="fontstyle51">
    <w:name w:val="fontstyle51"/>
    <w:basedOn w:val="DefaultParagraphFont"/>
    <w:rsid w:val="00996BFE"/>
    <w:rPr>
      <w:rFonts w:ascii="Times New Roman" w:hAnsi="Times New Roman" w:cs="Times New Roman" w:hint="default"/>
      <w:b/>
      <w:bCs/>
      <w:i/>
      <w:iCs/>
      <w:color w:val="000000"/>
      <w:sz w:val="28"/>
      <w:szCs w:val="28"/>
    </w:rPr>
  </w:style>
  <w:style w:type="paragraph" w:styleId="ListParagraph">
    <w:name w:val="List Paragraph"/>
    <w:basedOn w:val="Normal"/>
    <w:uiPriority w:val="34"/>
    <w:qFormat/>
    <w:rsid w:val="00D57203"/>
    <w:pPr>
      <w:ind w:left="720"/>
      <w:contextualSpacing/>
    </w:pPr>
  </w:style>
  <w:style w:type="paragraph" w:styleId="FootnoteText">
    <w:name w:val="footnote text"/>
    <w:basedOn w:val="Normal"/>
    <w:link w:val="FootnoteTextChar"/>
    <w:uiPriority w:val="99"/>
    <w:unhideWhenUsed/>
    <w:rsid w:val="00CC26F5"/>
    <w:pPr>
      <w:ind w:right="29"/>
      <w:jc w:val="center"/>
    </w:pPr>
    <w:rPr>
      <w:sz w:val="20"/>
      <w:szCs w:val="20"/>
      <w:lang w:val="en-GB" w:eastAsia="en-GB"/>
    </w:rPr>
  </w:style>
  <w:style w:type="character" w:customStyle="1" w:styleId="FootnoteTextChar">
    <w:name w:val="Footnote Text Char"/>
    <w:basedOn w:val="DefaultParagraphFont"/>
    <w:link w:val="FootnoteText"/>
    <w:uiPriority w:val="99"/>
    <w:rsid w:val="00CC26F5"/>
    <w:rPr>
      <w:rFonts w:ascii="Times New Roman" w:eastAsia="Times New Roman" w:hAnsi="Times New Roman" w:cs="Times New Roman"/>
      <w:sz w:val="20"/>
      <w:szCs w:val="20"/>
      <w:lang w:val="en-GB" w:eastAsia="en-GB"/>
    </w:rPr>
  </w:style>
  <w:style w:type="character" w:styleId="FootnoteReference">
    <w:name w:val="footnote reference"/>
    <w:uiPriority w:val="99"/>
    <w:unhideWhenUsed/>
    <w:rsid w:val="00CC26F5"/>
    <w:rPr>
      <w:vertAlign w:val="superscript"/>
    </w:rPr>
  </w:style>
  <w:style w:type="paragraph" w:styleId="BodyTextIndent3">
    <w:name w:val="Body Text Indent 3"/>
    <w:basedOn w:val="Normal"/>
    <w:link w:val="BodyTextIndent3Char"/>
    <w:rsid w:val="006907A3"/>
    <w:pPr>
      <w:spacing w:after="120"/>
      <w:ind w:left="360"/>
    </w:pPr>
    <w:rPr>
      <w:rFonts w:ascii=".VnTime" w:hAnsi=".VnTime"/>
      <w:sz w:val="16"/>
      <w:szCs w:val="16"/>
      <w:lang w:val="x-none" w:eastAsia="x-none"/>
    </w:rPr>
  </w:style>
  <w:style w:type="character" w:customStyle="1" w:styleId="BodyTextIndent3Char">
    <w:name w:val="Body Text Indent 3 Char"/>
    <w:basedOn w:val="DefaultParagraphFont"/>
    <w:link w:val="BodyTextIndent3"/>
    <w:rsid w:val="006907A3"/>
    <w:rPr>
      <w:rFonts w:ascii=".VnTime" w:eastAsia="Times New Roman" w:hAnsi=".VnTime" w:cs="Times New Roman"/>
      <w:sz w:val="16"/>
      <w:szCs w:val="16"/>
      <w:lang w:val="x-none" w:eastAsia="x-none"/>
    </w:rPr>
  </w:style>
  <w:style w:type="paragraph" w:styleId="BodyTextIndent">
    <w:name w:val="Body Text Indent"/>
    <w:basedOn w:val="Normal"/>
    <w:link w:val="BodyTextIndentChar"/>
    <w:uiPriority w:val="99"/>
    <w:semiHidden/>
    <w:unhideWhenUsed/>
    <w:rsid w:val="00EE20F6"/>
    <w:pPr>
      <w:spacing w:after="120"/>
      <w:ind w:left="360"/>
    </w:pPr>
  </w:style>
  <w:style w:type="character" w:customStyle="1" w:styleId="BodyTextIndentChar">
    <w:name w:val="Body Text Indent Char"/>
    <w:basedOn w:val="DefaultParagraphFont"/>
    <w:link w:val="BodyTextIndent"/>
    <w:uiPriority w:val="99"/>
    <w:semiHidden/>
    <w:rsid w:val="00EE20F6"/>
    <w:rPr>
      <w:rFonts w:ascii="Times New Roman" w:eastAsia="Times New Roman" w:hAnsi="Times New Roman" w:cs="Times New Roman"/>
      <w:sz w:val="24"/>
      <w:szCs w:val="24"/>
    </w:rPr>
  </w:style>
  <w:style w:type="paragraph" w:customStyle="1" w:styleId="KhngDncch1">
    <w:name w:val="Không Dãn cách1"/>
    <w:uiPriority w:val="1"/>
    <w:qFormat/>
    <w:rsid w:val="00EE20F6"/>
    <w:pPr>
      <w:spacing w:after="0" w:line="240" w:lineRule="auto"/>
    </w:pPr>
    <w:rPr>
      <w:rFonts w:ascii="Times New Roman" w:eastAsia="Arial" w:hAnsi="Times New Roman" w:cs="Times New Roman"/>
      <w:sz w:val="28"/>
      <w:lang w:val="vi-VN"/>
    </w:rPr>
  </w:style>
  <w:style w:type="paragraph" w:styleId="BalloonText">
    <w:name w:val="Balloon Text"/>
    <w:basedOn w:val="Normal"/>
    <w:link w:val="BalloonTextChar"/>
    <w:uiPriority w:val="99"/>
    <w:semiHidden/>
    <w:unhideWhenUsed/>
    <w:rsid w:val="00E57E81"/>
    <w:rPr>
      <w:rFonts w:ascii="Tahoma" w:hAnsi="Tahoma" w:cs="Tahoma"/>
      <w:sz w:val="16"/>
      <w:szCs w:val="16"/>
    </w:rPr>
  </w:style>
  <w:style w:type="character" w:customStyle="1" w:styleId="BalloonTextChar">
    <w:name w:val="Balloon Text Char"/>
    <w:basedOn w:val="DefaultParagraphFont"/>
    <w:link w:val="BalloonText"/>
    <w:uiPriority w:val="99"/>
    <w:semiHidden/>
    <w:rsid w:val="00E57E81"/>
    <w:rPr>
      <w:rFonts w:ascii="Tahoma" w:eastAsia="Times New Roman" w:hAnsi="Tahoma" w:cs="Tahoma"/>
      <w:sz w:val="16"/>
      <w:szCs w:val="16"/>
    </w:rPr>
  </w:style>
  <w:style w:type="paragraph" w:styleId="Header">
    <w:name w:val="header"/>
    <w:basedOn w:val="Normal"/>
    <w:link w:val="HeaderChar"/>
    <w:uiPriority w:val="99"/>
    <w:unhideWhenUsed/>
    <w:rsid w:val="000B0237"/>
    <w:pPr>
      <w:tabs>
        <w:tab w:val="center" w:pos="4680"/>
        <w:tab w:val="right" w:pos="9360"/>
      </w:tabs>
    </w:pPr>
  </w:style>
  <w:style w:type="character" w:customStyle="1" w:styleId="HeaderChar">
    <w:name w:val="Header Char"/>
    <w:basedOn w:val="DefaultParagraphFont"/>
    <w:link w:val="Header"/>
    <w:uiPriority w:val="99"/>
    <w:rsid w:val="000B02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0237"/>
    <w:pPr>
      <w:tabs>
        <w:tab w:val="center" w:pos="4680"/>
        <w:tab w:val="right" w:pos="9360"/>
      </w:tabs>
    </w:pPr>
  </w:style>
  <w:style w:type="character" w:customStyle="1" w:styleId="FooterChar">
    <w:name w:val="Footer Char"/>
    <w:basedOn w:val="DefaultParagraphFont"/>
    <w:link w:val="Footer"/>
    <w:uiPriority w:val="99"/>
    <w:rsid w:val="000B02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7919F-5CBE-4858-98E0-1E0B099E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2021-11-16T03:13:00Z</cp:lastPrinted>
  <dcterms:created xsi:type="dcterms:W3CDTF">2021-11-18T01:30:00Z</dcterms:created>
  <dcterms:modified xsi:type="dcterms:W3CDTF">2021-11-18T01:30:00Z</dcterms:modified>
</cp:coreProperties>
</file>